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6D" w:rsidRPr="003D2FEB" w:rsidRDefault="00904F6D" w:rsidP="00FC4770">
      <w:pPr>
        <w:pStyle w:val="NormalWeb"/>
        <w:spacing w:before="0" w:beforeAutospacing="0" w:after="120" w:afterAutospacing="0"/>
        <w:ind w:firstLine="709"/>
        <w:jc w:val="center"/>
        <w:rPr>
          <w:b/>
          <w:bCs/>
          <w:sz w:val="28"/>
          <w:szCs w:val="28"/>
        </w:rPr>
      </w:pPr>
      <w:r w:rsidRPr="003D2FEB">
        <w:rPr>
          <w:b/>
          <w:bCs/>
          <w:sz w:val="28"/>
          <w:szCs w:val="28"/>
        </w:rPr>
        <w:t>МЕТОДОЛОГИЯ СТАТИСТИЧЕСКОГО НАБЛЮДЕНИЯ</w:t>
      </w:r>
      <w:r w:rsidRPr="003D2FEB">
        <w:rPr>
          <w:b/>
          <w:bCs/>
          <w:sz w:val="28"/>
          <w:szCs w:val="28"/>
        </w:rPr>
        <w:br/>
      </w:r>
      <w:r w:rsidRPr="003D2FEB">
        <w:rPr>
          <w:b/>
          <w:bCs/>
          <w:caps/>
          <w:sz w:val="28"/>
          <w:szCs w:val="28"/>
        </w:rPr>
        <w:t>за кадровым составом государственной гражданской и муниципальной службы</w:t>
      </w:r>
    </w:p>
    <w:p w:rsidR="00904F6D" w:rsidRPr="003D2FEB" w:rsidRDefault="00904F6D" w:rsidP="003D2FEB">
      <w:pPr>
        <w:pStyle w:val="NormalWeb"/>
        <w:spacing w:before="0" w:beforeAutospacing="0" w:after="0" w:afterAutospacing="0"/>
        <w:ind w:firstLine="709"/>
        <w:jc w:val="both"/>
        <w:rPr>
          <w:color w:val="00B050"/>
          <w:sz w:val="28"/>
          <w:szCs w:val="28"/>
        </w:rPr>
      </w:pPr>
      <w:r w:rsidRPr="003D2FEB">
        <w:rPr>
          <w:sz w:val="28"/>
          <w:szCs w:val="28"/>
        </w:rPr>
        <w:t>Целью проведения федерального статистического наблюдения за кадровым составом государственной гражданской и муниципальной службы является получение информации о качественном составе работников, замещавших государственные (муниципальные) должности и должности государственной гражданской (муниципальной) службы</w:t>
      </w:r>
      <w:r>
        <w:rPr>
          <w:sz w:val="28"/>
          <w:szCs w:val="28"/>
        </w:rPr>
        <w:t>,</w:t>
      </w:r>
      <w:r w:rsidRPr="003D2FEB">
        <w:rPr>
          <w:sz w:val="28"/>
          <w:szCs w:val="28"/>
        </w:rPr>
        <w:t xml:space="preserve"> по полу, возрасту, стажу государственной (муниципальной)службы, образованию.</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 xml:space="preserve">Федеральное статистическое наблюдение за кадровымсоставом государственных служащих Росстатом проводится в соответствии с Указом Президента Российской Федерации от 15.09.1995 № 900 "О первоочередных мерах по улучшению работы с кадрами государственной службы".В связи с введением в действие законодательства о государственной и муниципальной службе в субъектах Российской Федерации разработка сведений о составе работников, замещавших должности </w:t>
      </w:r>
      <w:r>
        <w:rPr>
          <w:sz w:val="28"/>
          <w:szCs w:val="28"/>
        </w:rPr>
        <w:t>государственной гражданской и муниципальной службы</w:t>
      </w:r>
      <w:r w:rsidRPr="003D2FEB">
        <w:rPr>
          <w:sz w:val="28"/>
          <w:szCs w:val="28"/>
        </w:rPr>
        <w:t xml:space="preserve">, с 1999г. осуществляется по полному кругу органов государственной власти и местного самоуправления. </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Для разработки информации утверждены формы федерального статистического наблюдения № 1-ГС "Сведения о составе работников, замещавших государственные должности и должности государственной гражданской службы, по полу, возрасту, стажу государственной службы, образованию", № 1-МС "Сведения о составе работников, замещавших муниципальные должности и должности муниципальной службы, по полу, возрасту, стажу муниципальной службы, образованию» (</w:t>
      </w:r>
      <w:r>
        <w:rPr>
          <w:sz w:val="28"/>
          <w:szCs w:val="28"/>
        </w:rPr>
        <w:t>последняя</w:t>
      </w:r>
      <w:r w:rsidRPr="003D2FEB">
        <w:rPr>
          <w:sz w:val="28"/>
          <w:szCs w:val="28"/>
        </w:rPr>
        <w:t xml:space="preserve">    утверждена  приказом  Росстата  от 05.07.2016 № 325). </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Обследование проводилось периодически:</w:t>
      </w:r>
      <w:r w:rsidRPr="003D2FEB">
        <w:rPr>
          <w:iCs/>
          <w:sz w:val="28"/>
          <w:szCs w:val="28"/>
        </w:rPr>
        <w:t>на 1 января 1999, 2001, 2002, 2005, 2007 гг., на 1 сентября 2003 г., на 1 октября 2008, 2009, 2011, 2013 гг. Начиная с 2015 года, о</w:t>
      </w:r>
      <w:r w:rsidRPr="003D2FEB">
        <w:rPr>
          <w:sz w:val="28"/>
          <w:szCs w:val="28"/>
        </w:rPr>
        <w:t>бследование проводится с периодичностью 1 раз в 3 года</w:t>
      </w:r>
      <w:r>
        <w:rPr>
          <w:sz w:val="28"/>
          <w:szCs w:val="28"/>
        </w:rPr>
        <w:t>, последнее – на 1 октября 201</w:t>
      </w:r>
      <w:r w:rsidRPr="00302623">
        <w:rPr>
          <w:sz w:val="28"/>
          <w:szCs w:val="28"/>
        </w:rPr>
        <w:t>6</w:t>
      </w:r>
      <w:bookmarkStart w:id="0" w:name="_GoBack"/>
      <w:bookmarkEnd w:id="0"/>
      <w:r>
        <w:rPr>
          <w:sz w:val="28"/>
          <w:szCs w:val="28"/>
        </w:rPr>
        <w:t xml:space="preserve"> г.</w:t>
      </w:r>
    </w:p>
    <w:p w:rsidR="00904F6D" w:rsidRPr="003D2FEB" w:rsidRDefault="00904F6D" w:rsidP="003D2FEB">
      <w:pPr>
        <w:pStyle w:val="NormalWeb"/>
        <w:spacing w:before="120" w:beforeAutospacing="0" w:after="120" w:afterAutospacing="0"/>
        <w:ind w:firstLine="709"/>
        <w:jc w:val="center"/>
        <w:rPr>
          <w:b/>
          <w:bCs/>
          <w:sz w:val="28"/>
          <w:szCs w:val="28"/>
        </w:rPr>
      </w:pPr>
      <w:r w:rsidRPr="003D2FEB">
        <w:rPr>
          <w:b/>
          <w:bCs/>
          <w:sz w:val="28"/>
          <w:szCs w:val="28"/>
        </w:rPr>
        <w:t>Единицы наблюдения</w:t>
      </w:r>
    </w:p>
    <w:p w:rsidR="00904F6D" w:rsidRPr="00FC4770"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В совокупность объектов статистического наблюдениявключаются юридические лица, </w:t>
      </w:r>
      <w:r w:rsidRPr="003D2FEB">
        <w:rPr>
          <w:rFonts w:ascii="Times New Roman" w:hAnsi="Times New Roman"/>
          <w:bCs/>
          <w:sz w:val="28"/>
          <w:szCs w:val="28"/>
        </w:rPr>
        <w:t xml:space="preserve">работники которых в соответствии с Федеральными  </w:t>
      </w:r>
      <w:hyperlink r:id="rId7" w:history="1">
        <w:r w:rsidRPr="003D2FEB">
          <w:rPr>
            <w:rStyle w:val="Hyperlink"/>
            <w:bCs/>
            <w:color w:val="auto"/>
            <w:sz w:val="28"/>
            <w:szCs w:val="28"/>
            <w:u w:val="none"/>
          </w:rPr>
          <w:t>законами</w:t>
        </w:r>
      </w:hyperlink>
      <w:r w:rsidRPr="003D2FEB">
        <w:rPr>
          <w:rFonts w:ascii="Times New Roman" w:hAnsi="Times New Roman"/>
          <w:bCs/>
          <w:sz w:val="28"/>
          <w:szCs w:val="28"/>
        </w:rPr>
        <w:t xml:space="preserve"> от 27.07.2004 № 79-ФЗ "О государственной гражданской службе Российской Федерации" и от 02.03.2007 № 25-ФЗ "О муниципальной службе в Российской Федерации", а также  нормативными правовыми актами субъектов Российской Федерации являются государственными гражданскими (муниципальными) служащими и лицами, замещавшими государственные (муниципальные) должности Российской Федерации, субъектов Российской Федерации </w:t>
      </w:r>
      <w:r w:rsidRPr="00FC4770">
        <w:rPr>
          <w:rFonts w:ascii="Times New Roman" w:hAnsi="Times New Roman"/>
          <w:bCs/>
          <w:sz w:val="28"/>
          <w:szCs w:val="28"/>
        </w:rPr>
        <w:t>(далее - работники</w:t>
      </w:r>
      <w:r w:rsidRPr="00FC4770">
        <w:rPr>
          <w:rFonts w:ascii="Times New Roman" w:hAnsi="Times New Roman"/>
          <w:b/>
          <w:bCs/>
          <w:sz w:val="28"/>
          <w:szCs w:val="28"/>
        </w:rPr>
        <w:t>)</w:t>
      </w:r>
      <w:r w:rsidRPr="00FC4770">
        <w:rPr>
          <w:rFonts w:ascii="Times New Roman" w:hAnsi="Times New Roman"/>
          <w:sz w:val="28"/>
          <w:szCs w:val="28"/>
        </w:rPr>
        <w:t>:</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b/>
          <w:sz w:val="28"/>
          <w:szCs w:val="28"/>
        </w:rPr>
        <w:t>федеральные государственные органы на федеральном уровне</w:t>
      </w:r>
      <w:r w:rsidRPr="003D2FEB">
        <w:rPr>
          <w:rFonts w:ascii="Times New Roman" w:hAnsi="Times New Roman"/>
          <w:sz w:val="28"/>
          <w:szCs w:val="28"/>
        </w:rPr>
        <w:t>:Администрация Президента Российской Федерации, аппараты Совета Федерации и Государственной Думы Федерального Собрания Российской Федерации, Аппарат Правительства Российской Федерации, федеральные органы исполнительной власти, Конституционный Суд Российской Федерации, Верховный Суд Российской Федерации, Судебный департамент при Верховном Суде Российской Федерации, Генеральная прокуратура Российской Федерации, Следственный комитет Российской Федерации, Центральная избирательная комиссия Российской Федерации, Счетная палата Российской Федерации, Аппарат Уполномоченного по правам человека в Российской Федерации, Аппарат Уполномоченного при Президенте Российской Федерации по защите прав предпринимателей;</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b/>
          <w:sz w:val="28"/>
          <w:szCs w:val="28"/>
        </w:rPr>
        <w:t xml:space="preserve">федеральные государственные органы на региональном уровне: </w:t>
      </w:r>
      <w:r w:rsidRPr="003D2FEB">
        <w:rPr>
          <w:rFonts w:ascii="Times New Roman" w:hAnsi="Times New Roman"/>
          <w:sz w:val="28"/>
          <w:szCs w:val="28"/>
        </w:rPr>
        <w:t>территориальные органы федеральных органов исполнительной власти; аппараты полномочных представителей Президента Российской Федерации в федеральных округах; арбитражные и апелляционные суды; суды общей юрисдикции; территориальные управления (отделы) Судебного департамента при Верховном Суде Российской Федерации;органы прокуратуры субъектов Р</w:t>
      </w:r>
      <w:r>
        <w:rPr>
          <w:rFonts w:ascii="Times New Roman" w:hAnsi="Times New Roman"/>
          <w:sz w:val="28"/>
          <w:szCs w:val="28"/>
        </w:rPr>
        <w:t xml:space="preserve">оссийской </w:t>
      </w:r>
      <w:r w:rsidRPr="003D2FEB">
        <w:rPr>
          <w:rFonts w:ascii="Times New Roman" w:hAnsi="Times New Roman"/>
          <w:sz w:val="28"/>
          <w:szCs w:val="28"/>
        </w:rPr>
        <w:t>Ф</w:t>
      </w:r>
      <w:r>
        <w:rPr>
          <w:rFonts w:ascii="Times New Roman" w:hAnsi="Times New Roman"/>
          <w:sz w:val="28"/>
          <w:szCs w:val="28"/>
        </w:rPr>
        <w:t>едерации</w:t>
      </w:r>
      <w:r w:rsidRPr="003D2FEB">
        <w:rPr>
          <w:rFonts w:ascii="Times New Roman" w:hAnsi="Times New Roman"/>
          <w:sz w:val="28"/>
          <w:szCs w:val="28"/>
        </w:rPr>
        <w:t>, включая транспортные и специализированные; следственные управления (отделы) Следственного комитета Российской Федерации по субъектам РФ, включая специализированные;</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b/>
          <w:sz w:val="28"/>
          <w:szCs w:val="28"/>
        </w:rPr>
        <w:t xml:space="preserve">государственные органы субъектов Российской Федерации: </w:t>
      </w:r>
      <w:r w:rsidRPr="003D2FEB">
        <w:rPr>
          <w:rFonts w:ascii="Times New Roman" w:hAnsi="Times New Roman"/>
          <w:sz w:val="28"/>
          <w:szCs w:val="28"/>
        </w:rPr>
        <w:t>законодательные (представительные), исполнительные, судебные (конституционные (уставные) суды субъектов Российской Федерации, мировые судьи и аппараты, обеспечивающие их деятельность); избирательные комиссии; контрольно-счетные органы; аппараты уполномоченных по правам человека, по правам ребенка, по защите прав предпринимателей в субъектах Российской Федерации;</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b/>
          <w:sz w:val="28"/>
          <w:szCs w:val="28"/>
        </w:rPr>
        <w:t>органы местного самоуправления:</w:t>
      </w:r>
      <w:r w:rsidRPr="003D2FEB">
        <w:rPr>
          <w:rFonts w:ascii="Times New Roman" w:hAnsi="Times New Roman"/>
          <w:sz w:val="28"/>
          <w:szCs w:val="28"/>
        </w:rPr>
        <w:t xml:space="preserve"> представительные органы муниципальных образований, местные администрации (исполнительно-распорядительные органы муниципальных образований), контрольно-счетные органы муниципальных образований, иные органы местного самоуправления;</w:t>
      </w:r>
    </w:p>
    <w:p w:rsidR="00904F6D" w:rsidRPr="003D2FEB" w:rsidRDefault="00904F6D" w:rsidP="003D2FEB">
      <w:pPr>
        <w:pStyle w:val="BodyTextIndent2"/>
        <w:spacing w:line="240" w:lineRule="auto"/>
        <w:ind w:firstLine="709"/>
        <w:rPr>
          <w:sz w:val="28"/>
          <w:szCs w:val="28"/>
        </w:rPr>
      </w:pPr>
      <w:r w:rsidRPr="003D2FEB">
        <w:rPr>
          <w:b/>
          <w:sz w:val="28"/>
          <w:szCs w:val="28"/>
        </w:rPr>
        <w:t>избирательные комиссии муниципальных образований</w:t>
      </w:r>
      <w:r w:rsidRPr="003D2FEB">
        <w:rPr>
          <w:sz w:val="28"/>
          <w:szCs w:val="28"/>
        </w:rPr>
        <w:t>, являющиеся муниципальными органами, которые не входят в структуру органов местного самоуправления;</w:t>
      </w:r>
    </w:p>
    <w:p w:rsidR="00904F6D" w:rsidRPr="003D2FEB" w:rsidRDefault="00904F6D" w:rsidP="003D2FEB">
      <w:pPr>
        <w:pStyle w:val="BodyTextIndent"/>
        <w:rPr>
          <w:szCs w:val="28"/>
        </w:rPr>
      </w:pPr>
      <w:r w:rsidRPr="003D2FEB">
        <w:rPr>
          <w:szCs w:val="28"/>
        </w:rPr>
        <w:t>При наличии у юридического лица обособленных подразделений форма заполняется как по каждому обособленному подразделению, так и по  юридическому лицу без обособленных подразделений.</w:t>
      </w:r>
    </w:p>
    <w:p w:rsidR="00904F6D" w:rsidRPr="003D2FEB" w:rsidRDefault="00904F6D" w:rsidP="003D2FEB">
      <w:pPr>
        <w:pStyle w:val="BodyTextIndent"/>
        <w:rPr>
          <w:iCs/>
          <w:szCs w:val="28"/>
        </w:rPr>
      </w:pPr>
      <w:r w:rsidRPr="003D2FEB">
        <w:rPr>
          <w:b/>
          <w:iCs/>
          <w:szCs w:val="28"/>
        </w:rPr>
        <w:t>Обособленное подразделение организации</w:t>
      </w:r>
      <w:r w:rsidRPr="003D2FEB">
        <w:rPr>
          <w:iCs/>
          <w:szCs w:val="28"/>
        </w:rPr>
        <w:t xml:space="preserve">-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w:t>
      </w:r>
      <w:hyperlink r:id="rId8" w:history="1">
        <w:r w:rsidRPr="003D2FEB">
          <w:rPr>
            <w:iCs/>
            <w:szCs w:val="28"/>
          </w:rPr>
          <w:t>рабочее место</w:t>
        </w:r>
      </w:hyperlink>
      <w:r w:rsidRPr="003D2FEB">
        <w:rPr>
          <w:iCs/>
          <w:szCs w:val="28"/>
        </w:rPr>
        <w:t xml:space="preserve"> считается стационарным, если оно создается на срок более одного месяца (п.2 ст. 11 Налогового кодекса Российской Федерации). </w:t>
      </w:r>
    </w:p>
    <w:p w:rsidR="00904F6D" w:rsidRPr="003D2FEB" w:rsidRDefault="00904F6D" w:rsidP="003D2FEB">
      <w:pPr>
        <w:pStyle w:val="NormalWeb"/>
        <w:spacing w:before="120" w:beforeAutospacing="0" w:after="120" w:afterAutospacing="0"/>
        <w:ind w:firstLine="709"/>
        <w:jc w:val="center"/>
        <w:rPr>
          <w:b/>
          <w:bCs/>
          <w:sz w:val="28"/>
          <w:szCs w:val="28"/>
        </w:rPr>
      </w:pPr>
      <w:r w:rsidRPr="003D2FEB">
        <w:rPr>
          <w:b/>
          <w:bCs/>
          <w:sz w:val="28"/>
          <w:szCs w:val="28"/>
        </w:rPr>
        <w:t>Основные понятия и определения</w:t>
      </w:r>
    </w:p>
    <w:p w:rsidR="00904F6D" w:rsidRDefault="00904F6D" w:rsidP="00DE0294">
      <w:pPr>
        <w:pStyle w:val="BodyTextIndent"/>
        <w:rPr>
          <w:szCs w:val="28"/>
        </w:rPr>
      </w:pPr>
      <w:r w:rsidRPr="003D2FEB">
        <w:rPr>
          <w:b/>
          <w:szCs w:val="28"/>
        </w:rPr>
        <w:t>Государственные должности Российской Федерации</w:t>
      </w:r>
      <w:r>
        <w:rPr>
          <w:b/>
          <w:szCs w:val="28"/>
        </w:rPr>
        <w:t xml:space="preserve"> и </w:t>
      </w:r>
      <w:r w:rsidRPr="00185540">
        <w:rPr>
          <w:b/>
          <w:szCs w:val="28"/>
        </w:rPr>
        <w:t>субъектов Российской Федерации</w:t>
      </w:r>
      <w:r w:rsidRPr="00185540">
        <w:rPr>
          <w:szCs w:val="28"/>
        </w:rPr>
        <w:t xml:space="preserve">в соответствии с Указом Президента Российской Федерации от 11.01.1995 </w:t>
      </w:r>
      <w:r>
        <w:rPr>
          <w:szCs w:val="28"/>
        </w:rPr>
        <w:t>№</w:t>
      </w:r>
      <w:r w:rsidRPr="00185540">
        <w:rPr>
          <w:szCs w:val="28"/>
        </w:rPr>
        <w:t xml:space="preserve"> 32 "О государственных должностях Российской Федерации" </w:t>
      </w:r>
      <w:r>
        <w:rPr>
          <w:szCs w:val="28"/>
        </w:rPr>
        <w:t xml:space="preserve">- </w:t>
      </w:r>
      <w:r w:rsidRPr="003D2FEB">
        <w:rPr>
          <w:szCs w:val="28"/>
        </w:rPr>
        <w:t xml:space="preserve">должности, устанавливаемые Конституцией Российской Федерации, федеральными законами </w:t>
      </w:r>
      <w:r w:rsidRPr="00185540">
        <w:rPr>
          <w:szCs w:val="28"/>
        </w:rPr>
        <w:t>(федеральные государственные должности)</w:t>
      </w:r>
      <w:r>
        <w:rPr>
          <w:szCs w:val="28"/>
        </w:rPr>
        <w:t xml:space="preserve">, </w:t>
      </w:r>
      <w:r w:rsidRPr="00185540">
        <w:rPr>
          <w:szCs w:val="28"/>
        </w:rPr>
        <w:t xml:space="preserve"> конституциями</w:t>
      </w:r>
      <w:r>
        <w:rPr>
          <w:szCs w:val="28"/>
        </w:rPr>
        <w:t xml:space="preserve">, </w:t>
      </w:r>
      <w:r w:rsidRPr="00185540">
        <w:rPr>
          <w:szCs w:val="28"/>
        </w:rPr>
        <w:t xml:space="preserve">уставами, законами субъектов Российской Федерации </w:t>
      </w:r>
      <w:r w:rsidRPr="00DE0294">
        <w:rPr>
          <w:szCs w:val="28"/>
        </w:rPr>
        <w:t>(государственные должности субъектов Российской Федерации</w:t>
      </w:r>
      <w:r>
        <w:rPr>
          <w:szCs w:val="28"/>
        </w:rPr>
        <w:t>)</w:t>
      </w:r>
      <w:r w:rsidRPr="003D2FEB">
        <w:rPr>
          <w:szCs w:val="28"/>
        </w:rPr>
        <w:t>для непосредственного исполнения полномочий государственных органов.</w:t>
      </w:r>
    </w:p>
    <w:p w:rsidR="00904F6D" w:rsidRDefault="00904F6D" w:rsidP="007A04D4">
      <w:pPr>
        <w:pStyle w:val="BodyTextIndent"/>
        <w:rPr>
          <w:szCs w:val="28"/>
        </w:rPr>
      </w:pPr>
      <w:r w:rsidRPr="007A04D4">
        <w:rPr>
          <w:szCs w:val="28"/>
        </w:rPr>
        <w:t xml:space="preserve">Это должности руководителей (первых лиц) высших государственных органов Российской Федерации и государственных органов субъектов Российской Федерации (в органах законодательной власти </w:t>
      </w:r>
      <w:r>
        <w:rPr>
          <w:szCs w:val="28"/>
        </w:rPr>
        <w:t xml:space="preserve">- </w:t>
      </w:r>
      <w:r w:rsidRPr="007A04D4">
        <w:rPr>
          <w:szCs w:val="28"/>
        </w:rPr>
        <w:t xml:space="preserve">должности председателей палат, комитетов (комиссий) палат Федерального Собрания Российской Федерации и их заместителей, членов комитетов (комиссий) палат Федерального Собрания Российской Федерации, аналогичные должности в законодательных органах субъектов Российской Федерации; в органах исполнительной власти </w:t>
      </w:r>
      <w:r>
        <w:rPr>
          <w:szCs w:val="28"/>
        </w:rPr>
        <w:t xml:space="preserve">- </w:t>
      </w:r>
      <w:r w:rsidRPr="007A04D4">
        <w:rPr>
          <w:szCs w:val="28"/>
        </w:rPr>
        <w:t xml:space="preserve">должности Председателя Правительства Российской Федерации, его заместителей, федеральных министров, руководителей высших исполнительных органов субъектов Российской Федерации; в органах судебной власти и прокуратуры – должности председателей судов всех уровней и их заместителей, Генерального прокурора Российской Федерации, Председателя Следственного комитета Российской Федерации, Генерального директора Судебного департамента при Верховном Суде Российской Федерации, судей (в том числе военных);в других государственных органах </w:t>
      </w:r>
      <w:r>
        <w:rPr>
          <w:szCs w:val="28"/>
        </w:rPr>
        <w:t xml:space="preserve">- </w:t>
      </w:r>
      <w:r w:rsidRPr="007A04D4">
        <w:rPr>
          <w:szCs w:val="28"/>
        </w:rPr>
        <w:t>должности председателей и их заместителей Счетной палаты и Центральной избирательной комиссии Российской Федерации, Уполномоченного по правам человека, Уполномоченного при Президенте Российской Федерации по защите прав предпринимателей, аудиторов Счетной палаты Российской Федерации, членов Центральной избирательной комиссии Российской Федерации (на постоянной основе), аналогичные должности в государственных органах субъектов Российской Федерации и другие должности)</w:t>
      </w:r>
      <w:r>
        <w:rPr>
          <w:szCs w:val="28"/>
        </w:rPr>
        <w:t>.</w:t>
      </w:r>
    </w:p>
    <w:p w:rsidR="00904F6D" w:rsidRDefault="00904F6D" w:rsidP="007A04D4">
      <w:pPr>
        <w:pStyle w:val="BodyTextIndent"/>
        <w:rPr>
          <w:szCs w:val="28"/>
        </w:rPr>
      </w:pPr>
      <w:r w:rsidRPr="003D2FEB">
        <w:rPr>
          <w:b/>
          <w:szCs w:val="28"/>
        </w:rPr>
        <w:t>Муниципальные должности</w:t>
      </w:r>
      <w:r w:rsidRPr="00DE0294">
        <w:rPr>
          <w:szCs w:val="28"/>
        </w:rPr>
        <w:t xml:space="preserve">в соответствии с Федеральным законом от 02.03.2007 N 25-ФЗ "О муниципальной службе в Российской Федерации" </w:t>
      </w:r>
      <w:r w:rsidRPr="00DE0294">
        <w:rPr>
          <w:b/>
          <w:szCs w:val="28"/>
        </w:rPr>
        <w:t>-</w:t>
      </w:r>
      <w:r w:rsidRPr="003D2FEB">
        <w:rPr>
          <w:szCs w:val="28"/>
        </w:rPr>
        <w:t xml:space="preserve">должности, утвержденные нормативными правовыми актами субъектов Российской Федерации и </w:t>
      </w:r>
      <w:r w:rsidRPr="004A3F9F">
        <w:rPr>
          <w:szCs w:val="28"/>
        </w:rPr>
        <w:t>органов местного самоуправления</w:t>
      </w:r>
      <w:r w:rsidRPr="003D2FEB">
        <w:rPr>
          <w:szCs w:val="28"/>
        </w:rPr>
        <w:t>, для непосредственного исполнения полномочий органов местного самоуправления и избирательных комиссий муниципальных образований.</w:t>
      </w:r>
    </w:p>
    <w:p w:rsidR="00904F6D" w:rsidRPr="003D2FEB" w:rsidRDefault="00904F6D" w:rsidP="007A04D4">
      <w:pPr>
        <w:pStyle w:val="BodyTextIndent"/>
        <w:rPr>
          <w:szCs w:val="28"/>
        </w:rPr>
      </w:pPr>
      <w:r>
        <w:rPr>
          <w:szCs w:val="28"/>
        </w:rPr>
        <w:t xml:space="preserve">К ним относятся </w:t>
      </w:r>
      <w:r w:rsidRPr="007A04D4">
        <w:rPr>
          <w:szCs w:val="28"/>
        </w:rPr>
        <w:t>депутат</w:t>
      </w:r>
      <w:r>
        <w:rPr>
          <w:szCs w:val="28"/>
        </w:rPr>
        <w:t>ы</w:t>
      </w:r>
      <w:r w:rsidRPr="007A04D4">
        <w:rPr>
          <w:szCs w:val="28"/>
        </w:rPr>
        <w:t>, член</w:t>
      </w:r>
      <w:r>
        <w:rPr>
          <w:szCs w:val="28"/>
        </w:rPr>
        <w:t>ы</w:t>
      </w:r>
      <w:r w:rsidRPr="007A04D4">
        <w:rPr>
          <w:szCs w:val="28"/>
        </w:rPr>
        <w:t xml:space="preserve">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904F6D" w:rsidRPr="003D2FEB" w:rsidRDefault="00904F6D" w:rsidP="003D2FEB">
      <w:pPr>
        <w:pStyle w:val="BodyTextIndent"/>
        <w:rPr>
          <w:szCs w:val="28"/>
        </w:rPr>
      </w:pPr>
      <w:r w:rsidRPr="003D2FEB">
        <w:rPr>
          <w:b/>
          <w:szCs w:val="28"/>
        </w:rPr>
        <w:t xml:space="preserve">Должности государственной гражданской службы </w:t>
      </w:r>
      <w:r>
        <w:rPr>
          <w:b/>
          <w:szCs w:val="28"/>
        </w:rPr>
        <w:t>-</w:t>
      </w:r>
      <w:r w:rsidRPr="003D2FEB">
        <w:rPr>
          <w:szCs w:val="28"/>
        </w:rPr>
        <w:t xml:space="preserve"> должности федеральной государственной гражданской службы и должности государственной гражданской службы субъектов Российской Федерации, отнесение к которым производится в соответствии с Федеральным законом от 27.07.2004 № 79-ФЗ «О государственной гражданской службе Российской Федерации» и Реестром должностей федеральной государственной гражданской службы, утвержденным Указом Президента Российской Федерации от 31.12.2005 № 1574, а также реестрами (перечнями) должностей государственной гражданской службы субъектов Российской Федерации, утвержденными соответствующими нормативными правовыми актами субъектов Российской Федерации.</w:t>
      </w:r>
    </w:p>
    <w:p w:rsidR="00904F6D" w:rsidRPr="003D2FEB" w:rsidRDefault="00904F6D" w:rsidP="003D2FEB">
      <w:pPr>
        <w:autoSpaceDE w:val="0"/>
        <w:autoSpaceDN w:val="0"/>
        <w:adjustRightInd w:val="0"/>
        <w:spacing w:after="0" w:line="240" w:lineRule="auto"/>
        <w:ind w:firstLine="709"/>
        <w:jc w:val="both"/>
        <w:rPr>
          <w:rFonts w:ascii="Times New Roman" w:hAnsi="Times New Roman"/>
          <w:sz w:val="28"/>
          <w:szCs w:val="28"/>
        </w:rPr>
      </w:pPr>
      <w:r w:rsidRPr="003D2FEB">
        <w:rPr>
          <w:rFonts w:ascii="Times New Roman" w:hAnsi="Times New Roman"/>
          <w:b/>
          <w:sz w:val="28"/>
          <w:szCs w:val="28"/>
        </w:rPr>
        <w:t xml:space="preserve">Должности муниципальной службы </w:t>
      </w:r>
      <w:r>
        <w:rPr>
          <w:rFonts w:ascii="Times New Roman" w:hAnsi="Times New Roman"/>
          <w:b/>
          <w:sz w:val="28"/>
          <w:szCs w:val="28"/>
        </w:rPr>
        <w:t xml:space="preserve">- </w:t>
      </w:r>
      <w:r w:rsidRPr="003D2FEB">
        <w:rPr>
          <w:rFonts w:ascii="Times New Roman" w:hAnsi="Times New Roman"/>
          <w:sz w:val="28"/>
          <w:szCs w:val="28"/>
        </w:rPr>
        <w:t>должности в органе местного самоуправления, аппарате избирательной комиссии муниципального образования, отнесение к которым производится в соответствии с Федеральным законом от 02.03.2007 № 25-ФЗ "О муниципальной службе в Российской Федерации" и реестрами должностей муниципальной службы в субъектах Российской Федерации, утвержденными законами субъектов Российской Федерации.</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b/>
          <w:sz w:val="28"/>
          <w:szCs w:val="28"/>
        </w:rPr>
        <w:t>Должности, учреждаемые для непосредственного обеспечения исполнения полномочий лица, замещающего муниципальную должность</w:t>
      </w:r>
      <w:r>
        <w:rPr>
          <w:rFonts w:ascii="Times New Roman" w:hAnsi="Times New Roman"/>
          <w:sz w:val="28"/>
          <w:szCs w:val="28"/>
        </w:rPr>
        <w:t xml:space="preserve">- </w:t>
      </w:r>
      <w:r w:rsidRPr="003D2FEB">
        <w:rPr>
          <w:rFonts w:ascii="Times New Roman" w:hAnsi="Times New Roman"/>
          <w:sz w:val="28"/>
          <w:szCs w:val="28"/>
        </w:rPr>
        <w:t>должности, предусмотренные в реестрах должностей муниципальной службы в субъекте Российской Федерации. Такие должности муниципальной службы замещаются муниципальными служащими путем заключения трудового договора на срок полномочий лица, замещающего муниципальную должность.</w:t>
      </w:r>
    </w:p>
    <w:p w:rsidR="00904F6D" w:rsidRPr="003D2FEB" w:rsidRDefault="00904F6D" w:rsidP="004812DF">
      <w:pPr>
        <w:pStyle w:val="NormalWeb"/>
        <w:spacing w:before="120" w:beforeAutospacing="0" w:after="120" w:afterAutospacing="0"/>
        <w:ind w:firstLine="709"/>
        <w:jc w:val="center"/>
        <w:rPr>
          <w:b/>
          <w:bCs/>
          <w:sz w:val="28"/>
          <w:szCs w:val="28"/>
        </w:rPr>
      </w:pPr>
      <w:r w:rsidRPr="003D2FEB">
        <w:rPr>
          <w:b/>
          <w:bCs/>
          <w:sz w:val="28"/>
          <w:szCs w:val="28"/>
        </w:rPr>
        <w:t>Кадры государственной службы</w:t>
      </w:r>
    </w:p>
    <w:p w:rsidR="00904F6D" w:rsidRPr="003D2FEB" w:rsidRDefault="00904F6D" w:rsidP="004812DF">
      <w:pPr>
        <w:pStyle w:val="NormalWeb"/>
        <w:spacing w:before="0" w:beforeAutospacing="0" w:after="120" w:afterAutospacing="0"/>
        <w:ind w:firstLine="709"/>
        <w:jc w:val="center"/>
        <w:rPr>
          <w:b/>
          <w:bCs/>
          <w:sz w:val="28"/>
          <w:szCs w:val="28"/>
        </w:rPr>
      </w:pPr>
      <w:r w:rsidRPr="003D2FEB">
        <w:rPr>
          <w:b/>
          <w:bCs/>
          <w:sz w:val="28"/>
          <w:szCs w:val="28"/>
        </w:rPr>
        <w:t>Состав показателей</w:t>
      </w:r>
    </w:p>
    <w:p w:rsidR="00904F6D" w:rsidRPr="003D2FEB" w:rsidRDefault="00904F6D" w:rsidP="003D2FEB">
      <w:pPr>
        <w:pStyle w:val="NormalWeb"/>
        <w:spacing w:before="0" w:beforeAutospacing="0" w:after="0" w:afterAutospacing="0"/>
        <w:ind w:firstLine="709"/>
        <w:jc w:val="both"/>
        <w:rPr>
          <w:sz w:val="28"/>
          <w:szCs w:val="28"/>
        </w:rPr>
      </w:pPr>
      <w:r w:rsidRPr="003D2FEB">
        <w:rPr>
          <w:b/>
          <w:sz w:val="28"/>
          <w:szCs w:val="28"/>
        </w:rPr>
        <w:t>Форма № 1-ГС</w:t>
      </w:r>
      <w:r w:rsidRPr="003D2FEB">
        <w:rPr>
          <w:sz w:val="28"/>
          <w:szCs w:val="28"/>
        </w:rPr>
        <w:t xml:space="preserve"> включает три раздела и Справку к разделу 3</w:t>
      </w:r>
      <w:r>
        <w:rPr>
          <w:sz w:val="28"/>
          <w:szCs w:val="28"/>
        </w:rPr>
        <w:t xml:space="preserve">, которые </w:t>
      </w:r>
      <w:r w:rsidRPr="003D2FEB">
        <w:rPr>
          <w:sz w:val="28"/>
          <w:szCs w:val="28"/>
        </w:rPr>
        <w:t>содерж</w:t>
      </w:r>
      <w:r>
        <w:rPr>
          <w:sz w:val="28"/>
          <w:szCs w:val="28"/>
        </w:rPr>
        <w:t>а</w:t>
      </w:r>
      <w:r w:rsidRPr="003D2FEB">
        <w:rPr>
          <w:sz w:val="28"/>
          <w:szCs w:val="28"/>
        </w:rPr>
        <w:t>т показатели, характеризующие кадровый состав государственной гражданской службы, на дату обследования:</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государственные должности и должности государственной гражданской службы,</w:t>
      </w:r>
      <w:r w:rsidRPr="00824E49">
        <w:rPr>
          <w:sz w:val="28"/>
          <w:szCs w:val="28"/>
        </w:rPr>
        <w:t xml:space="preserve">по категориям и группам должностей </w:t>
      </w:r>
      <w:r w:rsidRPr="003D2FEB">
        <w:rPr>
          <w:sz w:val="28"/>
          <w:szCs w:val="28"/>
        </w:rPr>
        <w:t xml:space="preserve">фактически на отчетную дату, </w:t>
      </w:r>
      <w:r>
        <w:rPr>
          <w:sz w:val="28"/>
          <w:szCs w:val="28"/>
        </w:rPr>
        <w:t xml:space="preserve">по </w:t>
      </w:r>
      <w:r w:rsidRPr="003D2FEB">
        <w:rPr>
          <w:sz w:val="28"/>
          <w:szCs w:val="28"/>
        </w:rPr>
        <w:t>полу, возрасту, стажу государственной службы, уровню образования и направлениям подготовки</w:t>
      </w:r>
      <w:r>
        <w:rPr>
          <w:sz w:val="28"/>
          <w:szCs w:val="28"/>
        </w:rPr>
        <w:t xml:space="preserve"> (</w:t>
      </w:r>
      <w:r w:rsidRPr="003D2FEB">
        <w:rPr>
          <w:sz w:val="28"/>
          <w:szCs w:val="28"/>
        </w:rPr>
        <w:t>человек</w:t>
      </w:r>
      <w:r>
        <w:rPr>
          <w:sz w:val="28"/>
          <w:szCs w:val="28"/>
        </w:rPr>
        <w:t>)</w:t>
      </w:r>
      <w:r w:rsidRPr="003D2FEB">
        <w:rPr>
          <w:sz w:val="28"/>
          <w:szCs w:val="28"/>
        </w:rPr>
        <w:t>;</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 xml:space="preserve">численность работников, замещавших государственные должности и должности государственной гражданской службы, </w:t>
      </w:r>
      <w:r w:rsidRPr="00824E49">
        <w:rPr>
          <w:sz w:val="28"/>
          <w:szCs w:val="28"/>
        </w:rPr>
        <w:t>по категориям и группам должностей</w:t>
      </w:r>
      <w:r>
        <w:rPr>
          <w:sz w:val="28"/>
          <w:szCs w:val="28"/>
        </w:rPr>
        <w:t xml:space="preserve">, </w:t>
      </w:r>
      <w:r w:rsidRPr="003D2FEB">
        <w:rPr>
          <w:sz w:val="28"/>
          <w:szCs w:val="28"/>
        </w:rPr>
        <w:t xml:space="preserve">имевших классный чин, дипломатический ранг на </w:t>
      </w:r>
      <w:r w:rsidRPr="00824E49">
        <w:rPr>
          <w:sz w:val="28"/>
          <w:szCs w:val="28"/>
        </w:rPr>
        <w:t xml:space="preserve">фактически </w:t>
      </w:r>
      <w:r w:rsidRPr="003D2FEB">
        <w:rPr>
          <w:sz w:val="28"/>
          <w:szCs w:val="28"/>
        </w:rPr>
        <w:t>отчетную дату</w:t>
      </w:r>
      <w:r>
        <w:rPr>
          <w:sz w:val="28"/>
          <w:szCs w:val="28"/>
        </w:rPr>
        <w:t xml:space="preserve"> (</w:t>
      </w:r>
      <w:r w:rsidRPr="003D2FEB">
        <w:rPr>
          <w:sz w:val="28"/>
          <w:szCs w:val="28"/>
        </w:rPr>
        <w:t>человек</w:t>
      </w:r>
      <w:r>
        <w:rPr>
          <w:sz w:val="28"/>
          <w:szCs w:val="28"/>
        </w:rPr>
        <w:t>)</w:t>
      </w:r>
      <w:r w:rsidRPr="003D2FEB">
        <w:rPr>
          <w:sz w:val="28"/>
          <w:szCs w:val="28"/>
        </w:rPr>
        <w:t>.</w:t>
      </w:r>
    </w:p>
    <w:p w:rsidR="00904F6D" w:rsidRDefault="00904F6D" w:rsidP="009F2CBA">
      <w:pPr>
        <w:pStyle w:val="NormalWeb"/>
        <w:spacing w:before="120" w:beforeAutospacing="0" w:after="120" w:afterAutospacing="0"/>
        <w:ind w:firstLine="709"/>
        <w:jc w:val="center"/>
        <w:rPr>
          <w:b/>
          <w:bCs/>
          <w:sz w:val="28"/>
          <w:szCs w:val="28"/>
        </w:rPr>
      </w:pPr>
      <w:r w:rsidRPr="003D2FEB">
        <w:rPr>
          <w:b/>
          <w:bCs/>
          <w:sz w:val="28"/>
          <w:szCs w:val="28"/>
        </w:rPr>
        <w:t>Методология заполнения показателей по составу кадров государственной службы</w:t>
      </w:r>
    </w:p>
    <w:p w:rsidR="00904F6D" w:rsidRDefault="00904F6D" w:rsidP="009F2CBA">
      <w:pPr>
        <w:pStyle w:val="NormalWeb"/>
        <w:spacing w:before="120" w:beforeAutospacing="0" w:after="120" w:afterAutospacing="0"/>
        <w:ind w:firstLine="709"/>
        <w:jc w:val="both"/>
        <w:rPr>
          <w:bCs/>
          <w:sz w:val="28"/>
          <w:szCs w:val="28"/>
        </w:rPr>
      </w:pPr>
      <w:r w:rsidRPr="009F2CBA">
        <w:rPr>
          <w:bCs/>
          <w:sz w:val="28"/>
          <w:szCs w:val="28"/>
        </w:rPr>
        <w:t>Показатели заполня</w:t>
      </w:r>
      <w:r>
        <w:rPr>
          <w:bCs/>
          <w:sz w:val="28"/>
          <w:szCs w:val="28"/>
        </w:rPr>
        <w:t>ю</w:t>
      </w:r>
      <w:r w:rsidRPr="009F2CBA">
        <w:rPr>
          <w:bCs/>
          <w:sz w:val="28"/>
          <w:szCs w:val="28"/>
        </w:rPr>
        <w:t>тся по категориям персонала в соответствии со штатным расписанием, утвержденным руководителем.</w:t>
      </w:r>
    </w:p>
    <w:p w:rsidR="00904F6D" w:rsidRPr="003D2FEB" w:rsidRDefault="00904F6D" w:rsidP="003D2FEB">
      <w:pPr>
        <w:pStyle w:val="NormalWeb"/>
        <w:numPr>
          <w:ilvl w:val="0"/>
          <w:numId w:val="2"/>
        </w:numPr>
        <w:spacing w:before="0" w:beforeAutospacing="0" w:after="0" w:afterAutospacing="0"/>
        <w:ind w:left="0" w:firstLine="709"/>
        <w:jc w:val="both"/>
        <w:rPr>
          <w:sz w:val="28"/>
          <w:szCs w:val="28"/>
        </w:rPr>
      </w:pPr>
      <w:r w:rsidRPr="003D2FEB">
        <w:rPr>
          <w:sz w:val="28"/>
          <w:szCs w:val="28"/>
        </w:rPr>
        <w:t>Заполнение показателей о составе работников, замещавших государственные должности и должности государственной гражданской службы, осуществляется на основе данных о фактической численности работников списочного состава государственногооргана на отчетную дату (1 октября).</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Работник, принятый на работу на неполный рабочий деньв соответствии с трудовым договором</w:t>
      </w:r>
      <w:r>
        <w:rPr>
          <w:sz w:val="28"/>
          <w:szCs w:val="28"/>
        </w:rPr>
        <w:t xml:space="preserve">, </w:t>
      </w:r>
      <w:r w:rsidRPr="003D2FEB">
        <w:rPr>
          <w:sz w:val="28"/>
          <w:szCs w:val="28"/>
        </w:rPr>
        <w:t>учитывается в фактической численности как один человек. Работник, оформленный в организации как внутренний совместитель</w:t>
      </w:r>
      <w:r w:rsidRPr="00034404">
        <w:rPr>
          <w:sz w:val="28"/>
          <w:szCs w:val="28"/>
        </w:rPr>
        <w:t>или на 1/2 должностного оклада</w:t>
      </w:r>
      <w:r w:rsidRPr="003D2FEB">
        <w:rPr>
          <w:sz w:val="28"/>
          <w:szCs w:val="28"/>
        </w:rPr>
        <w:t>, тоже учитывается как один человек по основному месту работы. При наличии на одной должности двух работников, оформленных на 1/2 должностного оклада, учитываются два лица. В случае наличия на штатных должностях двух работников учитываются данные о работнике, фактически работающем взамен отсутствующего ввиду продолжительной болезни, отпуска по беременности и родам или по уходу за ребенком.</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В случае изменения структуры государственного органа работников, еще не перемещенных на отчетную дату на другие должности в соответствии с новым штатным расписанием, учитыва</w:t>
      </w:r>
      <w:r>
        <w:rPr>
          <w:rFonts w:ascii="Times New Roman" w:hAnsi="Times New Roman"/>
          <w:sz w:val="28"/>
          <w:szCs w:val="28"/>
        </w:rPr>
        <w:t xml:space="preserve">ют </w:t>
      </w:r>
      <w:r w:rsidRPr="003D2FEB">
        <w:rPr>
          <w:rFonts w:ascii="Times New Roman" w:hAnsi="Times New Roman"/>
          <w:sz w:val="28"/>
          <w:szCs w:val="28"/>
        </w:rPr>
        <w:t>по старому наименованию должности.</w:t>
      </w:r>
    </w:p>
    <w:p w:rsidR="00904F6D" w:rsidRDefault="00904F6D" w:rsidP="00C36C1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Данные не заполняются по работникам, выполнявшим работу </w:t>
      </w:r>
      <w:r w:rsidRPr="003D2FEB">
        <w:rPr>
          <w:rFonts w:ascii="Times New Roman" w:hAnsi="Times New Roman"/>
          <w:sz w:val="28"/>
          <w:szCs w:val="28"/>
        </w:rPr>
        <w:t>по договорам</w:t>
      </w:r>
      <w:r w:rsidRPr="004036E5">
        <w:rPr>
          <w:rFonts w:ascii="Times New Roman" w:hAnsi="Times New Roman"/>
          <w:sz w:val="28"/>
          <w:szCs w:val="28"/>
        </w:rPr>
        <w:t>гражданск</w:t>
      </w:r>
      <w:r>
        <w:rPr>
          <w:rFonts w:ascii="Times New Roman" w:hAnsi="Times New Roman"/>
          <w:sz w:val="28"/>
          <w:szCs w:val="28"/>
        </w:rPr>
        <w:t xml:space="preserve">о-правового характера или принятым на работу по совместительству из других организаций, а также по прикомандированным военнослужащим и </w:t>
      </w:r>
      <w:r w:rsidRPr="003D2FEB">
        <w:rPr>
          <w:rFonts w:ascii="Times New Roman" w:hAnsi="Times New Roman"/>
          <w:sz w:val="28"/>
          <w:szCs w:val="28"/>
        </w:rPr>
        <w:t>сотрудник</w:t>
      </w:r>
      <w:r>
        <w:rPr>
          <w:rFonts w:ascii="Times New Roman" w:hAnsi="Times New Roman"/>
          <w:sz w:val="28"/>
          <w:szCs w:val="28"/>
        </w:rPr>
        <w:t xml:space="preserve">ам </w:t>
      </w:r>
      <w:r w:rsidRPr="003D2FEB">
        <w:rPr>
          <w:rFonts w:ascii="Times New Roman" w:hAnsi="Times New Roman"/>
          <w:sz w:val="28"/>
          <w:szCs w:val="28"/>
        </w:rPr>
        <w:t>правоохранительных органов, замещавши</w:t>
      </w:r>
      <w:r>
        <w:rPr>
          <w:rFonts w:ascii="Times New Roman" w:hAnsi="Times New Roman"/>
          <w:sz w:val="28"/>
          <w:szCs w:val="28"/>
        </w:rPr>
        <w:t>м</w:t>
      </w:r>
      <w:r w:rsidRPr="003D2FEB">
        <w:rPr>
          <w:rFonts w:ascii="Times New Roman" w:hAnsi="Times New Roman"/>
          <w:sz w:val="28"/>
          <w:szCs w:val="28"/>
        </w:rPr>
        <w:t xml:space="preserve"> должности государственной гражданской службы.</w:t>
      </w:r>
    </w:p>
    <w:p w:rsidR="00904F6D" w:rsidRDefault="00904F6D" w:rsidP="004036E5">
      <w:pPr>
        <w:spacing w:after="0" w:line="240" w:lineRule="auto"/>
        <w:ind w:firstLine="709"/>
        <w:jc w:val="both"/>
        <w:rPr>
          <w:rFonts w:ascii="Times New Roman" w:hAnsi="Times New Roman"/>
          <w:sz w:val="28"/>
          <w:szCs w:val="28"/>
        </w:rPr>
      </w:pPr>
      <w:r w:rsidRPr="004036E5">
        <w:rPr>
          <w:rFonts w:ascii="Times New Roman" w:hAnsi="Times New Roman"/>
          <w:sz w:val="28"/>
          <w:szCs w:val="28"/>
        </w:rPr>
        <w:t>Работники, замещавшие должности, не предусмотренные штатным расписанием и подлежавшие сокращению, в списочную численность не включаются</w:t>
      </w:r>
      <w:r>
        <w:rPr>
          <w:rFonts w:ascii="Times New Roman" w:hAnsi="Times New Roman"/>
          <w:sz w:val="28"/>
          <w:szCs w:val="28"/>
        </w:rPr>
        <w:t>.</w:t>
      </w:r>
    </w:p>
    <w:p w:rsidR="00904F6D" w:rsidRPr="003D2FEB" w:rsidRDefault="00904F6D" w:rsidP="004036E5">
      <w:pPr>
        <w:spacing w:after="0" w:line="240" w:lineRule="auto"/>
        <w:ind w:firstLine="709"/>
        <w:jc w:val="both"/>
        <w:rPr>
          <w:rFonts w:ascii="Times New Roman" w:hAnsi="Times New Roman"/>
          <w:sz w:val="28"/>
          <w:szCs w:val="28"/>
        </w:rPr>
      </w:pPr>
      <w:r w:rsidRPr="00C36C10">
        <w:rPr>
          <w:rFonts w:ascii="Times New Roman" w:hAnsi="Times New Roman"/>
          <w:sz w:val="28"/>
          <w:szCs w:val="28"/>
        </w:rPr>
        <w:t>Данные за год по работникам, переведенным из одной категории должностей в другую, должны показываться по последней занимаемой должности на дату учета.</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 xml:space="preserve">Подробные методологические указания по заполнению сведений о списочной численности работников приведены в Указаниях по заполнению форм федерального статистического наблюдения №№ П-1, П-2, П-3, П-4, П-5(м) (в части формы № П-4 «Сведения о численности и заработной плате работников»), размещенных на официальном сайте Росстата в информационно-телекоммуникационной сети «Интернет» - </w:t>
      </w:r>
      <w:hyperlink r:id="rId9" w:history="1">
        <w:r w:rsidRPr="003D2FEB">
          <w:rPr>
            <w:rStyle w:val="Hyperlink"/>
            <w:color w:val="000000"/>
            <w:sz w:val="28"/>
            <w:szCs w:val="28"/>
            <w:lang w:val="en-US"/>
          </w:rPr>
          <w:t>www</w:t>
        </w:r>
        <w:r w:rsidRPr="003D2FEB">
          <w:rPr>
            <w:rStyle w:val="Hyperlink"/>
            <w:color w:val="000000"/>
            <w:sz w:val="28"/>
            <w:szCs w:val="28"/>
          </w:rPr>
          <w:t>.</w:t>
        </w:r>
        <w:r w:rsidRPr="003D2FEB">
          <w:rPr>
            <w:rStyle w:val="Hyperlink"/>
            <w:color w:val="000000"/>
            <w:sz w:val="28"/>
            <w:szCs w:val="28"/>
            <w:lang w:val="en-US"/>
          </w:rPr>
          <w:t>gks</w:t>
        </w:r>
        <w:r w:rsidRPr="003D2FEB">
          <w:rPr>
            <w:rStyle w:val="Hyperlink"/>
            <w:color w:val="000000"/>
            <w:sz w:val="28"/>
            <w:szCs w:val="28"/>
          </w:rPr>
          <w:t>.</w:t>
        </w:r>
        <w:r w:rsidRPr="003D2FEB">
          <w:rPr>
            <w:rStyle w:val="Hyperlink"/>
            <w:color w:val="000000"/>
            <w:sz w:val="28"/>
            <w:szCs w:val="28"/>
            <w:lang w:val="en-US"/>
          </w:rPr>
          <w:t>ru</w:t>
        </w:r>
        <w:r w:rsidRPr="003D2FEB">
          <w:rPr>
            <w:rStyle w:val="Hyperlink"/>
            <w:color w:val="000000"/>
            <w:sz w:val="28"/>
            <w:szCs w:val="28"/>
          </w:rPr>
          <w:t>/</w:t>
        </w:r>
      </w:hyperlink>
      <w:r w:rsidRPr="003D2FEB">
        <w:rPr>
          <w:sz w:val="28"/>
          <w:szCs w:val="28"/>
        </w:rPr>
        <w:t xml:space="preserve"> Информация для респондентов/ Формы федерального статистического наблюдения/ Альбом форм федерального статистического наблюдения, сбор и обработка данных, по которым осуществляется в системе Федеральной службы государственной статистики / 20. Рынок труда.</w:t>
      </w:r>
    </w:p>
    <w:p w:rsidR="00904F6D" w:rsidRPr="00435154" w:rsidRDefault="00904F6D" w:rsidP="00435154">
      <w:pPr>
        <w:pStyle w:val="ListParagraph"/>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Для разработки показателей определены следующие категории </w:t>
      </w:r>
      <w:r w:rsidRPr="00435154">
        <w:rPr>
          <w:rFonts w:ascii="Times New Roman" w:hAnsi="Times New Roman"/>
          <w:sz w:val="28"/>
          <w:szCs w:val="28"/>
        </w:rPr>
        <w:t>и группы должностей</w:t>
      </w:r>
      <w:r w:rsidRPr="007B0304">
        <w:rPr>
          <w:rFonts w:ascii="Times New Roman" w:hAnsi="Times New Roman"/>
          <w:sz w:val="28"/>
          <w:szCs w:val="28"/>
        </w:rPr>
        <w:t>:</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Государственные должности Российской Федерации, субъектов Российской Федерации</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Должности государственной гражданской службы - всего</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в том числе: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руководители - всего</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по группам должностей:</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высшие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главные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ведущие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помощники (советники) - всего</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по группам должностей:</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высшие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главные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ведущие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специалисты - всего</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по группам должностей:</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высшие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главные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ведущие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старшие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обеспечивающие специалисты - всего</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по группам должностей:</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главные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ведущие</w:t>
      </w:r>
    </w:p>
    <w:p w:rsidR="00904F6D" w:rsidRPr="0043515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rPr>
        <w:t xml:space="preserve">       старшие</w:t>
      </w:r>
    </w:p>
    <w:p w:rsidR="00904F6D" w:rsidRPr="007A04D4" w:rsidRDefault="00904F6D" w:rsidP="00435154">
      <w:pPr>
        <w:spacing w:after="0" w:line="240" w:lineRule="auto"/>
        <w:ind w:firstLine="709"/>
        <w:jc w:val="both"/>
        <w:rPr>
          <w:rFonts w:ascii="Times New Roman" w:hAnsi="Times New Roman"/>
          <w:sz w:val="28"/>
          <w:szCs w:val="28"/>
        </w:rPr>
      </w:pPr>
      <w:r w:rsidRPr="00435154">
        <w:rPr>
          <w:rFonts w:ascii="Times New Roman" w:hAnsi="Times New Roman"/>
          <w:sz w:val="28"/>
          <w:szCs w:val="28"/>
          <w:lang w:val="en-US"/>
        </w:rPr>
        <w:t>младшие</w:t>
      </w:r>
      <w:r>
        <w:rPr>
          <w:rFonts w:ascii="Times New Roman" w:hAnsi="Times New Roman"/>
          <w:sz w:val="28"/>
          <w:szCs w:val="28"/>
        </w:rPr>
        <w:t>.</w:t>
      </w:r>
    </w:p>
    <w:p w:rsidR="00904F6D" w:rsidRDefault="00904F6D" w:rsidP="003D2FEB">
      <w:pPr>
        <w:pStyle w:val="ListParagraph"/>
        <w:numPr>
          <w:ilvl w:val="0"/>
          <w:numId w:val="3"/>
        </w:numPr>
        <w:spacing w:after="0" w:line="240" w:lineRule="auto"/>
        <w:ind w:left="0" w:firstLine="709"/>
        <w:jc w:val="both"/>
        <w:rPr>
          <w:rFonts w:ascii="Times New Roman" w:hAnsi="Times New Roman"/>
          <w:sz w:val="28"/>
          <w:szCs w:val="28"/>
        </w:rPr>
      </w:pPr>
      <w:r w:rsidRPr="007B0304">
        <w:rPr>
          <w:rFonts w:ascii="Times New Roman" w:hAnsi="Times New Roman"/>
          <w:sz w:val="28"/>
          <w:szCs w:val="28"/>
        </w:rPr>
        <w:t>«руководители» - должности руководителей и заместителей руководителей государственных органов, территориальных органов федеральных органов исполнительной власти,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904F6D" w:rsidRPr="00435154" w:rsidRDefault="00904F6D" w:rsidP="003D2FEB">
      <w:pPr>
        <w:pStyle w:val="ListParagraph"/>
        <w:numPr>
          <w:ilvl w:val="0"/>
          <w:numId w:val="3"/>
        </w:numPr>
        <w:spacing w:after="0" w:line="240" w:lineRule="auto"/>
        <w:ind w:left="0" w:firstLine="709"/>
        <w:jc w:val="both"/>
        <w:rPr>
          <w:rFonts w:ascii="Times New Roman" w:hAnsi="Times New Roman"/>
          <w:sz w:val="28"/>
          <w:szCs w:val="28"/>
        </w:rPr>
      </w:pPr>
      <w:r w:rsidRPr="00435154">
        <w:rPr>
          <w:rFonts w:ascii="Times New Roman" w:hAnsi="Times New Roman"/>
          <w:sz w:val="28"/>
          <w:szCs w:val="28"/>
        </w:rPr>
        <w:t>«помощники (советники)» - должности, учреждаемые для содействия лицам, замещавшим государственные должности Российской Федерации и субъектов Российской Федерации,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руководителям государственных органов субъектов Российской Федерации в реализации их полномочий и замещаемые на определенный срок, ограниченный сроком полномочий указанных лиц или руководителей;</w:t>
      </w:r>
    </w:p>
    <w:p w:rsidR="00904F6D" w:rsidRPr="00435154" w:rsidRDefault="00904F6D" w:rsidP="003D2FEB">
      <w:pPr>
        <w:pStyle w:val="ListParagraph"/>
        <w:numPr>
          <w:ilvl w:val="0"/>
          <w:numId w:val="3"/>
        </w:numPr>
        <w:spacing w:after="0" w:line="240" w:lineRule="auto"/>
        <w:ind w:left="0" w:firstLine="709"/>
        <w:jc w:val="both"/>
        <w:rPr>
          <w:rFonts w:ascii="Times New Roman" w:hAnsi="Times New Roman"/>
          <w:sz w:val="28"/>
          <w:szCs w:val="28"/>
        </w:rPr>
      </w:pPr>
      <w:r w:rsidRPr="00435154">
        <w:rPr>
          <w:rFonts w:ascii="Times New Roman" w:hAnsi="Times New Roman"/>
          <w:sz w:val="28"/>
          <w:szCs w:val="28"/>
        </w:rPr>
        <w:t xml:space="preserve">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04F6D" w:rsidRPr="00435154" w:rsidRDefault="00904F6D" w:rsidP="003D2FEB">
      <w:pPr>
        <w:pStyle w:val="ListParagraph"/>
        <w:numPr>
          <w:ilvl w:val="0"/>
          <w:numId w:val="3"/>
        </w:numPr>
        <w:spacing w:after="0" w:line="240" w:lineRule="auto"/>
        <w:ind w:left="0" w:firstLine="709"/>
        <w:jc w:val="both"/>
        <w:rPr>
          <w:rFonts w:ascii="Times New Roman" w:hAnsi="Times New Roman"/>
          <w:sz w:val="28"/>
          <w:szCs w:val="28"/>
        </w:rPr>
      </w:pPr>
      <w:r w:rsidRPr="003D2FEB">
        <w:rPr>
          <w:rFonts w:ascii="Times New Roman" w:hAnsi="Times New Roman"/>
          <w:sz w:val="28"/>
          <w:szCs w:val="28"/>
        </w:rPr>
        <w:t xml:space="preserve">«обеспечивающие специалисты» </w:t>
      </w:r>
      <w:r w:rsidRPr="00435154">
        <w:rPr>
          <w:rFonts w:ascii="Times New Roman" w:hAnsi="Times New Roman"/>
          <w:sz w:val="28"/>
          <w:szCs w:val="28"/>
        </w:rPr>
        <w:t xml:space="preserve">- </w:t>
      </w:r>
      <w:r w:rsidRPr="003D2FEB">
        <w:rPr>
          <w:rFonts w:ascii="Times New Roman" w:hAnsi="Times New Roman"/>
          <w:sz w:val="28"/>
          <w:szCs w:val="28"/>
        </w:rPr>
        <w:t>должности, учреждаемые для организационного, информационного, документационного</w:t>
      </w:r>
      <w:r w:rsidRPr="003D2FEB">
        <w:rPr>
          <w:rFonts w:ascii="Times New Roman" w:hAnsi="Times New Roman"/>
          <w:b/>
          <w:sz w:val="28"/>
          <w:szCs w:val="28"/>
        </w:rPr>
        <w:t xml:space="preserve">, </w:t>
      </w:r>
      <w:r w:rsidRPr="003D2FEB">
        <w:rPr>
          <w:rFonts w:ascii="Times New Roman" w:hAnsi="Times New Roman"/>
          <w:sz w:val="28"/>
          <w:szCs w:val="28"/>
        </w:rPr>
        <w:t>финансово-экономического, хозяйственного и иного обеспечения деятельности государственных органов и замещаемые без ограничения срока полномочий</w:t>
      </w:r>
      <w:r>
        <w:rPr>
          <w:rFonts w:ascii="Times New Roman" w:hAnsi="Times New Roman"/>
          <w:sz w:val="28"/>
          <w:szCs w:val="28"/>
        </w:rPr>
        <w:t>.</w:t>
      </w:r>
    </w:p>
    <w:p w:rsidR="00904F6D" w:rsidRPr="003D2FEB" w:rsidRDefault="00904F6D" w:rsidP="003D2FEB">
      <w:pPr>
        <w:pStyle w:val="NormalWeb"/>
        <w:numPr>
          <w:ilvl w:val="0"/>
          <w:numId w:val="2"/>
        </w:numPr>
        <w:spacing w:before="0" w:beforeAutospacing="0" w:after="0" w:afterAutospacing="0"/>
        <w:ind w:left="0" w:firstLine="709"/>
        <w:jc w:val="both"/>
        <w:rPr>
          <w:sz w:val="28"/>
          <w:szCs w:val="28"/>
        </w:rPr>
      </w:pPr>
      <w:r w:rsidRPr="003D2FEB">
        <w:rPr>
          <w:sz w:val="28"/>
          <w:szCs w:val="28"/>
        </w:rPr>
        <w:t>Для распределения работников</w:t>
      </w:r>
      <w:r w:rsidRPr="00CB4E71">
        <w:rPr>
          <w:sz w:val="28"/>
          <w:szCs w:val="28"/>
        </w:rPr>
        <w:t>по возрасту</w:t>
      </w:r>
      <w:r w:rsidRPr="003D2FEB">
        <w:rPr>
          <w:sz w:val="28"/>
          <w:szCs w:val="28"/>
        </w:rPr>
        <w:t xml:space="preserve"> приняты следующие группировки (лет):</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до 30</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30-39</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40-49</w:t>
      </w:r>
    </w:p>
    <w:p w:rsidR="00904F6D" w:rsidRDefault="00904F6D" w:rsidP="003D2FEB">
      <w:pPr>
        <w:pStyle w:val="NormalWeb"/>
        <w:spacing w:before="0" w:beforeAutospacing="0" w:after="0" w:afterAutospacing="0"/>
        <w:ind w:firstLine="709"/>
        <w:jc w:val="both"/>
        <w:rPr>
          <w:sz w:val="28"/>
          <w:szCs w:val="28"/>
        </w:rPr>
      </w:pPr>
      <w:r w:rsidRPr="003D2FEB">
        <w:rPr>
          <w:sz w:val="28"/>
          <w:szCs w:val="28"/>
        </w:rPr>
        <w:t>50-59</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60-65</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в том числе 55-59 (женщины)</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старше 65</w:t>
      </w:r>
    </w:p>
    <w:p w:rsidR="00904F6D" w:rsidRDefault="00904F6D" w:rsidP="003D2FEB">
      <w:pPr>
        <w:pStyle w:val="ListParagraph"/>
        <w:numPr>
          <w:ilvl w:val="0"/>
          <w:numId w:val="2"/>
        </w:numPr>
        <w:spacing w:after="0" w:line="240" w:lineRule="auto"/>
        <w:ind w:left="0" w:firstLine="709"/>
        <w:jc w:val="both"/>
        <w:rPr>
          <w:rFonts w:ascii="Times New Roman" w:hAnsi="Times New Roman"/>
          <w:sz w:val="28"/>
          <w:szCs w:val="28"/>
        </w:rPr>
      </w:pPr>
      <w:r w:rsidRPr="00CB4E71">
        <w:rPr>
          <w:rFonts w:ascii="Times New Roman" w:hAnsi="Times New Roman"/>
          <w:sz w:val="28"/>
          <w:szCs w:val="28"/>
        </w:rPr>
        <w:t>Для распределения работников по стажу приняты следующие группировки (лет):</w:t>
      </w:r>
    </w:p>
    <w:p w:rsidR="00904F6D" w:rsidRPr="003D2FEB" w:rsidRDefault="00904F6D" w:rsidP="00CB4E71">
      <w:pPr>
        <w:spacing w:after="0" w:line="240" w:lineRule="auto"/>
        <w:ind w:firstLine="709"/>
        <w:jc w:val="both"/>
        <w:rPr>
          <w:rFonts w:ascii="Times New Roman" w:hAnsi="Times New Roman"/>
          <w:sz w:val="28"/>
          <w:szCs w:val="28"/>
        </w:rPr>
      </w:pPr>
      <w:r w:rsidRPr="003D2FEB">
        <w:rPr>
          <w:rFonts w:ascii="Times New Roman" w:hAnsi="Times New Roman"/>
          <w:sz w:val="28"/>
          <w:szCs w:val="28"/>
        </w:rPr>
        <w:t>до 1 года (впервые поступившие на государственную службу)</w:t>
      </w:r>
    </w:p>
    <w:p w:rsidR="00904F6D" w:rsidRPr="003D2FEB" w:rsidRDefault="00904F6D" w:rsidP="00CB4E71">
      <w:pPr>
        <w:spacing w:after="0" w:line="240" w:lineRule="auto"/>
        <w:ind w:firstLine="709"/>
        <w:jc w:val="both"/>
        <w:rPr>
          <w:rFonts w:ascii="Times New Roman" w:hAnsi="Times New Roman"/>
          <w:sz w:val="28"/>
          <w:szCs w:val="28"/>
        </w:rPr>
      </w:pPr>
      <w:r w:rsidRPr="003D2FEB">
        <w:rPr>
          <w:rFonts w:ascii="Times New Roman" w:hAnsi="Times New Roman"/>
          <w:sz w:val="28"/>
          <w:szCs w:val="28"/>
        </w:rPr>
        <w:t>от 1 года до 5 лет</w:t>
      </w:r>
    </w:p>
    <w:p w:rsidR="00904F6D" w:rsidRPr="003D2FEB" w:rsidRDefault="00904F6D" w:rsidP="00CB4E71">
      <w:pPr>
        <w:spacing w:after="0" w:line="240" w:lineRule="auto"/>
        <w:ind w:firstLine="709"/>
        <w:jc w:val="both"/>
        <w:rPr>
          <w:rFonts w:ascii="Times New Roman" w:hAnsi="Times New Roman"/>
          <w:sz w:val="28"/>
          <w:szCs w:val="28"/>
        </w:rPr>
      </w:pPr>
      <w:r w:rsidRPr="003D2FEB">
        <w:rPr>
          <w:rFonts w:ascii="Times New Roman" w:hAnsi="Times New Roman"/>
          <w:sz w:val="28"/>
          <w:szCs w:val="28"/>
        </w:rPr>
        <w:t>от 5 до 10 лет</w:t>
      </w:r>
    </w:p>
    <w:p w:rsidR="00904F6D" w:rsidRPr="003D2FEB" w:rsidRDefault="00904F6D" w:rsidP="00CB4E71">
      <w:pPr>
        <w:spacing w:after="0" w:line="240" w:lineRule="auto"/>
        <w:ind w:firstLine="709"/>
        <w:jc w:val="both"/>
        <w:rPr>
          <w:rFonts w:ascii="Times New Roman" w:hAnsi="Times New Roman"/>
          <w:sz w:val="28"/>
          <w:szCs w:val="28"/>
        </w:rPr>
      </w:pPr>
      <w:r w:rsidRPr="003D2FEB">
        <w:rPr>
          <w:rFonts w:ascii="Times New Roman" w:hAnsi="Times New Roman"/>
          <w:sz w:val="28"/>
          <w:szCs w:val="28"/>
        </w:rPr>
        <w:t>от 10 до 15 лет</w:t>
      </w:r>
    </w:p>
    <w:p w:rsidR="00904F6D" w:rsidRPr="003D2FEB" w:rsidRDefault="00904F6D" w:rsidP="00CB4E71">
      <w:pPr>
        <w:spacing w:after="0" w:line="240" w:lineRule="auto"/>
        <w:ind w:firstLine="709"/>
        <w:jc w:val="both"/>
        <w:rPr>
          <w:rFonts w:ascii="Times New Roman" w:hAnsi="Times New Roman"/>
          <w:sz w:val="28"/>
          <w:szCs w:val="28"/>
        </w:rPr>
      </w:pPr>
      <w:r w:rsidRPr="003D2FEB">
        <w:rPr>
          <w:rFonts w:ascii="Times New Roman" w:hAnsi="Times New Roman"/>
          <w:sz w:val="28"/>
          <w:szCs w:val="28"/>
        </w:rPr>
        <w:t>от 15 до 25 лет</w:t>
      </w:r>
    </w:p>
    <w:p w:rsidR="00904F6D" w:rsidRDefault="00904F6D" w:rsidP="00CB4E71">
      <w:pPr>
        <w:spacing w:after="0" w:line="240" w:lineRule="auto"/>
        <w:ind w:firstLine="709"/>
        <w:jc w:val="both"/>
        <w:rPr>
          <w:rFonts w:ascii="Times New Roman" w:hAnsi="Times New Roman"/>
          <w:sz w:val="28"/>
          <w:szCs w:val="28"/>
        </w:rPr>
      </w:pPr>
      <w:r w:rsidRPr="003D2FEB">
        <w:rPr>
          <w:rFonts w:ascii="Times New Roman" w:hAnsi="Times New Roman"/>
          <w:sz w:val="28"/>
          <w:szCs w:val="28"/>
        </w:rPr>
        <w:t>25 лет и свыше</w:t>
      </w:r>
      <w:r>
        <w:rPr>
          <w:rFonts w:ascii="Times New Roman" w:hAnsi="Times New Roman"/>
          <w:sz w:val="28"/>
          <w:szCs w:val="28"/>
        </w:rPr>
        <w:t>.</w:t>
      </w:r>
    </w:p>
    <w:p w:rsidR="00904F6D" w:rsidRDefault="00904F6D" w:rsidP="00CB4E71">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CB4E71">
        <w:rPr>
          <w:rFonts w:ascii="Times New Roman" w:hAnsi="Times New Roman"/>
          <w:sz w:val="28"/>
          <w:szCs w:val="28"/>
        </w:rPr>
        <w:t xml:space="preserve"> стаж государственной службы включаются периоды замещения должностей государственной гражданской службы, воинских должностей, должностей федеральной государственной службы иных видов, государственных должностей, муниципальных должностей, должностей муниципальной службы, иных должностей в соответствии с федеральными законами. Периоды службы, включаемые в стаж государственной службы, суммируются. Также можно воспользоваться имеющимися данными о стаже государственной службы, применяемыми при начислении надбавок за выслугу лет.</w:t>
      </w:r>
    </w:p>
    <w:p w:rsidR="00904F6D" w:rsidRPr="003D2FEB" w:rsidRDefault="00904F6D" w:rsidP="003D2FEB">
      <w:pPr>
        <w:pStyle w:val="ListParagraph"/>
        <w:numPr>
          <w:ilvl w:val="0"/>
          <w:numId w:val="2"/>
        </w:numPr>
        <w:spacing w:after="0" w:line="240" w:lineRule="auto"/>
        <w:ind w:left="0" w:firstLine="709"/>
        <w:jc w:val="both"/>
        <w:rPr>
          <w:rFonts w:ascii="Times New Roman" w:hAnsi="Times New Roman"/>
          <w:sz w:val="28"/>
          <w:szCs w:val="28"/>
        </w:rPr>
      </w:pPr>
      <w:r w:rsidRPr="003D2FEB">
        <w:rPr>
          <w:rFonts w:ascii="Times New Roman" w:hAnsi="Times New Roman"/>
          <w:sz w:val="28"/>
          <w:szCs w:val="28"/>
        </w:rPr>
        <w:t xml:space="preserve">При заполнении сведений о профессиональном образовании работников, замещавших государственные должности и должности государственной гражданской службы, следует руководствоваться Федеральным законом от 29.12.2012 № 273-ФЗ «Об образовании в Российской Федерации» (далее </w:t>
      </w:r>
      <w:r>
        <w:rPr>
          <w:rFonts w:ascii="Times New Roman" w:hAnsi="Times New Roman"/>
          <w:sz w:val="28"/>
          <w:szCs w:val="28"/>
        </w:rPr>
        <w:t>-</w:t>
      </w:r>
      <w:r w:rsidRPr="003D2FEB">
        <w:rPr>
          <w:rFonts w:ascii="Times New Roman" w:hAnsi="Times New Roman"/>
          <w:sz w:val="28"/>
          <w:szCs w:val="28"/>
        </w:rPr>
        <w:t xml:space="preserve"> ФЗ № 273-ФЗ).</w:t>
      </w:r>
    </w:p>
    <w:p w:rsidR="00904F6D" w:rsidRPr="003D2FEB" w:rsidRDefault="00904F6D" w:rsidP="003D2FEB">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225BAB">
        <w:rPr>
          <w:rFonts w:ascii="Times New Roman" w:hAnsi="Times New Roman"/>
          <w:sz w:val="28"/>
          <w:szCs w:val="28"/>
        </w:rPr>
        <w:t>читываются работники, получившие профессиональное образование по основным образовательным программам</w:t>
      </w:r>
      <w:r>
        <w:rPr>
          <w:rFonts w:ascii="Times New Roman" w:hAnsi="Times New Roman"/>
          <w:sz w:val="28"/>
          <w:szCs w:val="28"/>
        </w:rPr>
        <w:t xml:space="preserve"> (</w:t>
      </w:r>
      <w:r w:rsidRPr="00225BAB">
        <w:rPr>
          <w:rFonts w:ascii="Times New Roman" w:hAnsi="Times New Roman"/>
          <w:sz w:val="28"/>
          <w:szCs w:val="28"/>
        </w:rPr>
        <w:t>высшее образованиеили среднее профессиональное образование</w:t>
      </w:r>
      <w:r>
        <w:rPr>
          <w:rFonts w:ascii="Times New Roman" w:hAnsi="Times New Roman"/>
          <w:sz w:val="28"/>
          <w:szCs w:val="28"/>
        </w:rPr>
        <w:t xml:space="preserve">), что должно быть </w:t>
      </w:r>
      <w:r w:rsidRPr="00225BAB">
        <w:rPr>
          <w:rFonts w:ascii="Times New Roman" w:hAnsi="Times New Roman"/>
          <w:sz w:val="28"/>
          <w:szCs w:val="28"/>
        </w:rPr>
        <w:t>подтвержд</w:t>
      </w:r>
      <w:r>
        <w:rPr>
          <w:rFonts w:ascii="Times New Roman" w:hAnsi="Times New Roman"/>
          <w:sz w:val="28"/>
          <w:szCs w:val="28"/>
        </w:rPr>
        <w:t xml:space="preserve">ено </w:t>
      </w:r>
      <w:r w:rsidRPr="00225BAB">
        <w:rPr>
          <w:rFonts w:ascii="Times New Roman" w:hAnsi="Times New Roman"/>
          <w:sz w:val="28"/>
          <w:szCs w:val="28"/>
        </w:rPr>
        <w:t xml:space="preserve">документом о соответствующем образовании и (или) квалификации в организациях, осуществляющих образовательную деятельность. </w:t>
      </w:r>
    </w:p>
    <w:p w:rsidR="00904F6D" w:rsidRPr="00225BAB" w:rsidRDefault="00904F6D" w:rsidP="003D2FEB">
      <w:pPr>
        <w:spacing w:after="0" w:line="240" w:lineRule="auto"/>
        <w:ind w:firstLine="709"/>
        <w:jc w:val="both"/>
        <w:rPr>
          <w:rFonts w:ascii="Times New Roman" w:hAnsi="Times New Roman"/>
          <w:color w:val="FF0000"/>
          <w:sz w:val="28"/>
          <w:szCs w:val="28"/>
        </w:rPr>
      </w:pPr>
      <w:r w:rsidRPr="003D2FEB">
        <w:rPr>
          <w:rFonts w:ascii="Times New Roman" w:hAnsi="Times New Roman"/>
          <w:sz w:val="28"/>
          <w:szCs w:val="28"/>
        </w:rPr>
        <w:t xml:space="preserve">Работники, имевшие высшее образование, распределяются по укрупненным группам специальностей и направлений подготовки в соответствии с Общероссийским классификатором специальностей по </w:t>
      </w:r>
      <w:r w:rsidRPr="00225BAB">
        <w:rPr>
          <w:rFonts w:ascii="Times New Roman" w:hAnsi="Times New Roman"/>
          <w:color w:val="FF0000"/>
          <w:sz w:val="28"/>
          <w:szCs w:val="28"/>
        </w:rPr>
        <w:t xml:space="preserve">образованию (ОКСО; ОК 009-2003), утвержденным постановлением Госстандарта России от 30.09.2003 № 276-ст (в редакции Изменений </w:t>
      </w:r>
      <w:r>
        <w:rPr>
          <w:rFonts w:ascii="Times New Roman" w:hAnsi="Times New Roman"/>
          <w:color w:val="FF0000"/>
          <w:sz w:val="28"/>
          <w:szCs w:val="28"/>
        </w:rPr>
        <w:t xml:space="preserve">№ 1/2005 ОКСО, </w:t>
      </w:r>
      <w:r w:rsidRPr="00225BAB">
        <w:rPr>
          <w:rFonts w:ascii="Times New Roman" w:hAnsi="Times New Roman"/>
          <w:color w:val="FF0000"/>
          <w:sz w:val="28"/>
          <w:szCs w:val="28"/>
        </w:rPr>
        <w:t xml:space="preserve">№ 2/2010 ОКСО, утвержденных приказом Ростехрегулирования от 31.03.2010 № 48-ст). </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При распределении работников </w:t>
      </w:r>
      <w:r>
        <w:rPr>
          <w:rFonts w:ascii="Times New Roman" w:hAnsi="Times New Roman"/>
          <w:sz w:val="28"/>
          <w:szCs w:val="28"/>
        </w:rPr>
        <w:t>используется</w:t>
      </w:r>
      <w:r w:rsidRPr="003D2FEB">
        <w:rPr>
          <w:rFonts w:ascii="Times New Roman" w:hAnsi="Times New Roman"/>
          <w:sz w:val="28"/>
          <w:szCs w:val="28"/>
        </w:rPr>
        <w:t xml:space="preserve"> Перечень специальностей и направлений подготовки высшего образования, утвержденный приказом Минобрнауки России от 12.09.2013 № 1061, и приказ Минобрнауки России от 18.11.2013 № 1245, устанавливающий соответствие направлений подготовки (специальностей), перечень которых утвержден приказом Минобрнауки России от 12.09.2013 № 1061, направлениям подготовки (специальностей), перечень которых утвержден постановлением правительства Российской Федерации от 30.12.2009 № 1136 и приказом Минобрнауки России от 17.09.2009 № 337.</w:t>
      </w:r>
    </w:p>
    <w:p w:rsidR="00904F6D" w:rsidRPr="00B41BD3" w:rsidRDefault="00904F6D" w:rsidP="003D2FEB">
      <w:pPr>
        <w:pStyle w:val="BodyText"/>
        <w:spacing w:after="0" w:line="240" w:lineRule="auto"/>
        <w:ind w:firstLine="709"/>
        <w:jc w:val="both"/>
        <w:rPr>
          <w:rFonts w:ascii="Times New Roman" w:hAnsi="Times New Roman"/>
          <w:bCs/>
          <w:sz w:val="28"/>
          <w:szCs w:val="28"/>
        </w:rPr>
      </w:pPr>
      <w:r w:rsidRPr="00B41BD3">
        <w:rPr>
          <w:rFonts w:ascii="Times New Roman" w:hAnsi="Times New Roman"/>
          <w:sz w:val="28"/>
          <w:szCs w:val="28"/>
        </w:rPr>
        <w:t>Если работник имел 2 и более высших образования, то в сведениях о направлении профессионального образования показывается специальность (направление), соответствующее профилю данного государственного органа или занимаемой должности.</w:t>
      </w:r>
    </w:p>
    <w:p w:rsidR="00904F6D" w:rsidRPr="003D2FEB" w:rsidRDefault="00904F6D" w:rsidP="003D2FEB">
      <w:pPr>
        <w:pStyle w:val="BodyText"/>
        <w:spacing w:after="0" w:line="240" w:lineRule="auto"/>
        <w:ind w:firstLine="709"/>
        <w:jc w:val="both"/>
        <w:rPr>
          <w:rFonts w:ascii="Times New Roman" w:hAnsi="Times New Roman"/>
          <w:sz w:val="28"/>
          <w:szCs w:val="28"/>
        </w:rPr>
      </w:pPr>
      <w:r w:rsidRPr="003D2FEB">
        <w:rPr>
          <w:rFonts w:ascii="Times New Roman" w:hAnsi="Times New Roman"/>
          <w:bCs/>
          <w:sz w:val="28"/>
          <w:szCs w:val="28"/>
        </w:rPr>
        <w:t>Для разработки сведений об образовании определены следующие</w:t>
      </w:r>
      <w:r w:rsidRPr="003D2FEB">
        <w:rPr>
          <w:rFonts w:ascii="Times New Roman" w:hAnsi="Times New Roman"/>
          <w:sz w:val="28"/>
          <w:szCs w:val="28"/>
        </w:rPr>
        <w:t xml:space="preserve"> группировки уровней образования, укрупненных групп специальностей и направлений подготовки:</w:t>
      </w:r>
    </w:p>
    <w:tbl>
      <w:tblPr>
        <w:tblW w:w="0" w:type="auto"/>
        <w:tblInd w:w="228" w:type="dxa"/>
        <w:tblLayout w:type="fixed"/>
        <w:tblLook w:val="0000"/>
      </w:tblPr>
      <w:tblGrid>
        <w:gridCol w:w="9000"/>
      </w:tblGrid>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bCs/>
                <w:iCs/>
                <w:sz w:val="28"/>
                <w:szCs w:val="28"/>
              </w:rPr>
            </w:pPr>
            <w:r w:rsidRPr="00472C1C">
              <w:rPr>
                <w:rFonts w:ascii="Times New Roman" w:hAnsi="Times New Roman"/>
                <w:bCs/>
                <w:iCs/>
                <w:sz w:val="28"/>
                <w:szCs w:val="28"/>
              </w:rPr>
              <w:t>Высшее образование</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 xml:space="preserve">     в том числе по укрупненным группам специальностей:</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гуманитарные и социальные науки</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 xml:space="preserve"> из них по направлению подготовки«юриспруденция»</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экономика и управление</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 xml:space="preserve">   из нее по специальности «государственное и муниципальное управление»</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bCs/>
                <w:sz w:val="28"/>
                <w:szCs w:val="28"/>
              </w:rPr>
            </w:pPr>
            <w:r w:rsidRPr="00472C1C">
              <w:rPr>
                <w:rFonts w:ascii="Times New Roman" w:hAnsi="Times New Roman"/>
                <w:bCs/>
                <w:sz w:val="28"/>
                <w:szCs w:val="28"/>
              </w:rPr>
              <w:t>физико-математические и естественные науки</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bCs/>
                <w:sz w:val="28"/>
                <w:szCs w:val="28"/>
              </w:rPr>
            </w:pPr>
            <w:r w:rsidRPr="00472C1C">
              <w:rPr>
                <w:rFonts w:ascii="Times New Roman" w:hAnsi="Times New Roman"/>
                <w:bCs/>
                <w:sz w:val="28"/>
                <w:szCs w:val="28"/>
              </w:rPr>
              <w:t>образование и педагогика</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здравоохранение</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культура и искусство</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информатика и вычислительная техника</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sz w:val="28"/>
                <w:szCs w:val="28"/>
              </w:rPr>
            </w:pPr>
            <w:r w:rsidRPr="00472C1C">
              <w:rPr>
                <w:rFonts w:ascii="Times New Roman" w:hAnsi="Times New Roman"/>
                <w:sz w:val="28"/>
                <w:szCs w:val="28"/>
              </w:rPr>
              <w:t>сельское и рыбное хозяйство</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bCs/>
                <w:sz w:val="28"/>
                <w:szCs w:val="28"/>
              </w:rPr>
            </w:pPr>
            <w:r w:rsidRPr="00472C1C">
              <w:rPr>
                <w:rFonts w:ascii="Times New Roman" w:hAnsi="Times New Roman"/>
                <w:bCs/>
                <w:sz w:val="28"/>
                <w:szCs w:val="28"/>
              </w:rPr>
              <w:t>другие</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iCs/>
                <w:sz w:val="28"/>
                <w:szCs w:val="28"/>
              </w:rPr>
            </w:pPr>
            <w:r w:rsidRPr="00472C1C">
              <w:rPr>
                <w:rFonts w:ascii="Times New Roman" w:hAnsi="Times New Roman"/>
                <w:iCs/>
                <w:sz w:val="28"/>
                <w:szCs w:val="28"/>
              </w:rPr>
              <w:t>Среднее профессиональное образование</w:t>
            </w:r>
          </w:p>
        </w:tc>
      </w:tr>
      <w:tr w:rsidR="00904F6D" w:rsidRPr="00472C1C" w:rsidTr="00747D9A">
        <w:trPr>
          <w:cantSplit/>
          <w:trHeight w:hRule="exact" w:val="312"/>
        </w:trPr>
        <w:tc>
          <w:tcPr>
            <w:tcW w:w="8505" w:type="dxa"/>
            <w:vAlign w:val="bottom"/>
          </w:tcPr>
          <w:p w:rsidR="00904F6D" w:rsidRPr="00472C1C" w:rsidRDefault="00904F6D" w:rsidP="003D2FEB">
            <w:pPr>
              <w:pStyle w:val="BodyText"/>
              <w:spacing w:after="0" w:line="240" w:lineRule="auto"/>
              <w:ind w:firstLine="709"/>
              <w:jc w:val="both"/>
              <w:rPr>
                <w:rFonts w:ascii="Times New Roman" w:hAnsi="Times New Roman"/>
                <w:iCs/>
                <w:sz w:val="28"/>
                <w:szCs w:val="28"/>
              </w:rPr>
            </w:pPr>
            <w:r w:rsidRPr="00472C1C">
              <w:rPr>
                <w:rFonts w:ascii="Times New Roman" w:hAnsi="Times New Roman"/>
                <w:iCs/>
                <w:sz w:val="28"/>
                <w:szCs w:val="28"/>
              </w:rPr>
              <w:t>Имели 2 и более высших образования</w:t>
            </w:r>
          </w:p>
          <w:p w:rsidR="00904F6D" w:rsidRPr="00472C1C" w:rsidRDefault="00904F6D" w:rsidP="003D2FEB">
            <w:pPr>
              <w:pStyle w:val="BodyText"/>
              <w:spacing w:after="0" w:line="240" w:lineRule="auto"/>
              <w:ind w:firstLine="709"/>
              <w:jc w:val="both"/>
              <w:rPr>
                <w:rFonts w:ascii="Times New Roman" w:hAnsi="Times New Roman"/>
                <w:iCs/>
                <w:sz w:val="28"/>
                <w:szCs w:val="28"/>
              </w:rPr>
            </w:pPr>
          </w:p>
          <w:p w:rsidR="00904F6D" w:rsidRPr="00472C1C" w:rsidRDefault="00904F6D" w:rsidP="003D2FEB">
            <w:pPr>
              <w:pStyle w:val="BodyText"/>
              <w:spacing w:after="0" w:line="240" w:lineRule="auto"/>
              <w:ind w:firstLine="709"/>
              <w:jc w:val="both"/>
              <w:rPr>
                <w:rFonts w:ascii="Times New Roman" w:hAnsi="Times New Roman"/>
                <w:iCs/>
                <w:sz w:val="28"/>
                <w:szCs w:val="28"/>
              </w:rPr>
            </w:pPr>
          </w:p>
        </w:tc>
      </w:tr>
      <w:tr w:rsidR="00904F6D" w:rsidRPr="00472C1C" w:rsidTr="0087261B">
        <w:trPr>
          <w:cantSplit/>
          <w:trHeight w:val="644"/>
        </w:trPr>
        <w:tc>
          <w:tcPr>
            <w:tcW w:w="9000" w:type="dxa"/>
            <w:vAlign w:val="bottom"/>
          </w:tcPr>
          <w:p w:rsidR="00904F6D" w:rsidRPr="00472C1C" w:rsidRDefault="00904F6D" w:rsidP="00747D9A">
            <w:pPr>
              <w:pStyle w:val="BodyText"/>
              <w:spacing w:after="0" w:line="240" w:lineRule="auto"/>
              <w:ind w:firstLine="709"/>
              <w:jc w:val="both"/>
              <w:rPr>
                <w:rFonts w:ascii="Times New Roman" w:hAnsi="Times New Roman"/>
                <w:iCs/>
                <w:sz w:val="20"/>
                <w:szCs w:val="20"/>
                <w:vertAlign w:val="superscript"/>
              </w:rPr>
            </w:pPr>
          </w:p>
        </w:tc>
      </w:tr>
      <w:tr w:rsidR="00904F6D" w:rsidRPr="00472C1C" w:rsidTr="0087261B">
        <w:trPr>
          <w:cantSplit/>
          <w:trHeight w:val="310"/>
        </w:trPr>
        <w:tc>
          <w:tcPr>
            <w:tcW w:w="9000" w:type="dxa"/>
            <w:vAlign w:val="bottom"/>
          </w:tcPr>
          <w:p w:rsidR="00904F6D" w:rsidRPr="00472C1C" w:rsidRDefault="00904F6D" w:rsidP="003D2FEB">
            <w:pPr>
              <w:pStyle w:val="BodyText"/>
              <w:spacing w:after="0" w:line="240" w:lineRule="auto"/>
              <w:ind w:firstLine="709"/>
              <w:jc w:val="both"/>
              <w:rPr>
                <w:rFonts w:ascii="Times New Roman" w:hAnsi="Times New Roman"/>
                <w:iCs/>
                <w:sz w:val="28"/>
                <w:szCs w:val="28"/>
              </w:rPr>
            </w:pPr>
          </w:p>
        </w:tc>
      </w:tr>
      <w:tr w:rsidR="00904F6D" w:rsidRPr="00472C1C" w:rsidTr="0087261B">
        <w:trPr>
          <w:cantSplit/>
          <w:trHeight w:val="310"/>
        </w:trPr>
        <w:tc>
          <w:tcPr>
            <w:tcW w:w="9000" w:type="dxa"/>
            <w:vAlign w:val="bottom"/>
          </w:tcPr>
          <w:p w:rsidR="00904F6D" w:rsidRPr="00472C1C" w:rsidRDefault="00904F6D" w:rsidP="003D2FEB">
            <w:pPr>
              <w:pStyle w:val="BodyText"/>
              <w:spacing w:after="0" w:line="240" w:lineRule="auto"/>
              <w:ind w:firstLine="709"/>
              <w:jc w:val="both"/>
              <w:rPr>
                <w:rFonts w:ascii="Times New Roman" w:hAnsi="Times New Roman"/>
                <w:iCs/>
                <w:sz w:val="28"/>
                <w:szCs w:val="28"/>
              </w:rPr>
            </w:pPr>
          </w:p>
        </w:tc>
      </w:tr>
      <w:tr w:rsidR="00904F6D" w:rsidRPr="00472C1C" w:rsidTr="0087261B">
        <w:trPr>
          <w:cantSplit/>
          <w:trHeight w:val="310"/>
        </w:trPr>
        <w:tc>
          <w:tcPr>
            <w:tcW w:w="9000" w:type="dxa"/>
            <w:vAlign w:val="bottom"/>
          </w:tcPr>
          <w:p w:rsidR="00904F6D" w:rsidRPr="00472C1C" w:rsidRDefault="00904F6D" w:rsidP="003D2FEB">
            <w:pPr>
              <w:pStyle w:val="BodyText"/>
              <w:spacing w:after="0" w:line="240" w:lineRule="auto"/>
              <w:ind w:firstLine="709"/>
              <w:jc w:val="both"/>
              <w:rPr>
                <w:rFonts w:ascii="Times New Roman" w:hAnsi="Times New Roman"/>
                <w:iCs/>
                <w:sz w:val="28"/>
                <w:szCs w:val="28"/>
              </w:rPr>
            </w:pPr>
          </w:p>
        </w:tc>
      </w:tr>
      <w:tr w:rsidR="00904F6D" w:rsidRPr="00472C1C" w:rsidTr="0087261B">
        <w:trPr>
          <w:cantSplit/>
          <w:trHeight w:val="310"/>
        </w:trPr>
        <w:tc>
          <w:tcPr>
            <w:tcW w:w="9000" w:type="dxa"/>
            <w:vAlign w:val="bottom"/>
          </w:tcPr>
          <w:p w:rsidR="00904F6D" w:rsidRPr="00472C1C" w:rsidRDefault="00904F6D" w:rsidP="003D2FEB">
            <w:pPr>
              <w:pStyle w:val="BodyText"/>
              <w:spacing w:after="0" w:line="240" w:lineRule="auto"/>
              <w:ind w:firstLine="709"/>
              <w:jc w:val="both"/>
              <w:rPr>
                <w:rFonts w:ascii="Times New Roman" w:hAnsi="Times New Roman"/>
                <w:iCs/>
                <w:sz w:val="28"/>
                <w:szCs w:val="28"/>
              </w:rPr>
            </w:pPr>
          </w:p>
        </w:tc>
      </w:tr>
    </w:tbl>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К укрупненной группе специальностей «Гуманитарные и социальные науки» относятся направления подготовки: философия, политология, психология, история, юриспруденция, журналистика, международные отношения, востоковедение и африканистика, книжное дело, филология, лингвистика, лингвистика и межкультурная коммуникация, лингвистика и новые информационные технологии, культурология, искусствоведение (по видам), искусства и гуманитарные науки, изящные искусства, религиоведение, теология, документоведение и архивоведение, физическая культура, прикладная этика, регионоведение, реклама, социальная работа, социология, конфликтология;</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к укрупненной группе специальностей «Экономика и управление» </w:t>
      </w:r>
      <w:r>
        <w:rPr>
          <w:rFonts w:ascii="Times New Roman" w:hAnsi="Times New Roman"/>
          <w:sz w:val="28"/>
          <w:szCs w:val="28"/>
        </w:rPr>
        <w:t>-</w:t>
      </w:r>
      <w:r w:rsidRPr="003D2FEB">
        <w:rPr>
          <w:rFonts w:ascii="Times New Roman" w:hAnsi="Times New Roman"/>
          <w:sz w:val="28"/>
          <w:szCs w:val="28"/>
        </w:rPr>
        <w:t xml:space="preserve"> направления подготовки: экономика, коммерция, товароведение, менеджмент, статистика, бизнес-информатика, прикладная информатика;</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к укрупненной группе специальностей «Физико-математические и естественные науки» </w:t>
      </w:r>
      <w:r>
        <w:rPr>
          <w:rFonts w:ascii="Times New Roman" w:hAnsi="Times New Roman"/>
          <w:sz w:val="28"/>
          <w:szCs w:val="28"/>
        </w:rPr>
        <w:t>-</w:t>
      </w:r>
      <w:r w:rsidRPr="003D2FEB">
        <w:rPr>
          <w:rFonts w:ascii="Times New Roman" w:hAnsi="Times New Roman"/>
          <w:sz w:val="28"/>
          <w:szCs w:val="28"/>
        </w:rPr>
        <w:t xml:space="preserve"> направления подготовки: математика, математика: прикладная математика, математика: компьютерные науки, информационные технологии, прикладная математика и информатика, прикладная математика и физика, физика, радиофизика, механика, химия, биология, геология, география, география и картография, гидрометеорология, почвоведение, экология и природопользование, химия, физика и механика материалов;</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к укрупненной группе специальностей «Образование и педагогика» </w:t>
      </w:r>
      <w:r>
        <w:rPr>
          <w:rFonts w:ascii="Times New Roman" w:hAnsi="Times New Roman"/>
          <w:sz w:val="28"/>
          <w:szCs w:val="28"/>
        </w:rPr>
        <w:t>-</w:t>
      </w:r>
      <w:r w:rsidRPr="003D2FEB">
        <w:rPr>
          <w:rFonts w:ascii="Times New Roman" w:hAnsi="Times New Roman"/>
          <w:sz w:val="28"/>
          <w:szCs w:val="28"/>
        </w:rPr>
        <w:t xml:space="preserve"> направления подготовки: естественнонаучное образование, физико-математическое образование, филологическое образование, социально-экономическое образование, технологическое образование, художественное образование, педагогика;</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к укрупненной группе специальностей «Здравоохранение» </w:t>
      </w:r>
      <w:r>
        <w:rPr>
          <w:rFonts w:ascii="Times New Roman" w:hAnsi="Times New Roman"/>
          <w:sz w:val="28"/>
          <w:szCs w:val="28"/>
        </w:rPr>
        <w:t>-</w:t>
      </w:r>
      <w:r w:rsidRPr="003D2FEB">
        <w:rPr>
          <w:rFonts w:ascii="Times New Roman" w:hAnsi="Times New Roman"/>
          <w:sz w:val="28"/>
          <w:szCs w:val="28"/>
        </w:rPr>
        <w:t xml:space="preserve"> направление подготовки: здравоохранение;</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к укрупненной группе специальностей «Культура и искусство» </w:t>
      </w:r>
      <w:r>
        <w:rPr>
          <w:rFonts w:ascii="Times New Roman" w:hAnsi="Times New Roman"/>
          <w:sz w:val="28"/>
          <w:szCs w:val="28"/>
        </w:rPr>
        <w:t>-</w:t>
      </w:r>
      <w:r w:rsidRPr="003D2FEB">
        <w:rPr>
          <w:rFonts w:ascii="Times New Roman" w:hAnsi="Times New Roman"/>
          <w:sz w:val="28"/>
          <w:szCs w:val="28"/>
        </w:rPr>
        <w:t xml:space="preserve"> направления подготовки: музыкальное искусство, театральное искусство, хореографическое искусство, реставрация, дизайн, декоративно-прикладное искусство и народные промыслы, изобразительное искусство, литературное творчество, киноискусство, библиотечно-информационные ресурсы, народная художественная культура, социально-культурная деятельность, художественное проектирование изделий текстильной и легкой промышленности;</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к укрупненной группе специальностей «Информатика и вычислительная техника» </w:t>
      </w:r>
      <w:r>
        <w:rPr>
          <w:rFonts w:ascii="Times New Roman" w:hAnsi="Times New Roman"/>
          <w:sz w:val="28"/>
          <w:szCs w:val="28"/>
        </w:rPr>
        <w:t>-</w:t>
      </w:r>
      <w:r w:rsidRPr="003D2FEB">
        <w:rPr>
          <w:rFonts w:ascii="Times New Roman" w:hAnsi="Times New Roman"/>
          <w:sz w:val="28"/>
          <w:szCs w:val="28"/>
        </w:rPr>
        <w:t xml:space="preserve"> направления подготовки: информатика и вычислительная техника, информационные системы, организационно-технические системы, прикладная математика;</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 xml:space="preserve">к укрупненной группе специальностей «Сельское и рыбное хозяйство» </w:t>
      </w:r>
      <w:r>
        <w:rPr>
          <w:rFonts w:ascii="Times New Roman" w:hAnsi="Times New Roman"/>
          <w:sz w:val="28"/>
          <w:szCs w:val="28"/>
        </w:rPr>
        <w:t>-</w:t>
      </w:r>
      <w:r w:rsidRPr="003D2FEB">
        <w:rPr>
          <w:rFonts w:ascii="Times New Roman" w:hAnsi="Times New Roman"/>
          <w:sz w:val="28"/>
          <w:szCs w:val="28"/>
        </w:rPr>
        <w:t xml:space="preserve"> направления подготовки: агрохимия и агропочвоведение, агрономия, агроинженерия, зоотехния, ветеринарно-санитарная экспертиза, водные биоресурсы и аквакультура, рыболовство, ветеринария, садоводство.</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В «Других» учитываются укрупненные группы специальностей: геодезия и землеустройство, геология, разведка и разработка полезных ископаемых, энергетика, энергетическое машиностроение и электротехника, металлургия, машиностроение и материалообработка, авиационная и ракетно-космическая техника, оружие и системы вооружения, морская техника, транспортные средства, приборостроение и оптотехника, электронная техника, радиотехника и связь, автоматика и управление, информационная безопасность, сфера обслуживания, химическая и биотехнологии, воспроизводство и переработка лесных ресурсов, технология продовольственных продуктов и потребительских товаров, архитектура и строительство, безопасность жизнедеятельности, природообустройство и защита окружающей среды.</w:t>
      </w:r>
    </w:p>
    <w:p w:rsidR="00904F6D" w:rsidRPr="003D2FEB" w:rsidRDefault="00904F6D" w:rsidP="003D2FEB">
      <w:pPr>
        <w:pStyle w:val="ListParagraph"/>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Pr="003D2FEB">
        <w:rPr>
          <w:rFonts w:ascii="Times New Roman" w:hAnsi="Times New Roman"/>
          <w:sz w:val="28"/>
          <w:szCs w:val="28"/>
        </w:rPr>
        <w:t xml:space="preserve">форме учитываются работники: имевшие 2 и более высших образования, имевшие высшее образование </w:t>
      </w:r>
      <w:r>
        <w:rPr>
          <w:rFonts w:ascii="Times New Roman" w:hAnsi="Times New Roman"/>
          <w:sz w:val="28"/>
          <w:szCs w:val="28"/>
        </w:rPr>
        <w:t>-</w:t>
      </w:r>
      <w:r w:rsidRPr="003D2FEB">
        <w:rPr>
          <w:rFonts w:ascii="Times New Roman" w:hAnsi="Times New Roman"/>
          <w:sz w:val="28"/>
          <w:szCs w:val="28"/>
        </w:rPr>
        <w:t xml:space="preserve"> подготовка кадров высшей квалификации, имевшие ученую степень кандидата наук, имевшие ученую степень доктора наук. </w:t>
      </w:r>
    </w:p>
    <w:p w:rsidR="00904F6D" w:rsidRPr="003D2FEB" w:rsidRDefault="00904F6D" w:rsidP="003D2FEB">
      <w:pPr>
        <w:pStyle w:val="ConsPlusNormal"/>
        <w:ind w:firstLine="709"/>
        <w:jc w:val="both"/>
        <w:rPr>
          <w:rFonts w:ascii="Times New Roman" w:hAnsi="Times New Roman" w:cs="Times New Roman"/>
          <w:sz w:val="28"/>
          <w:szCs w:val="28"/>
        </w:rPr>
      </w:pPr>
      <w:r w:rsidRPr="003D2FEB">
        <w:rPr>
          <w:rFonts w:ascii="Times New Roman" w:hAnsi="Times New Roman" w:cs="Times New Roman"/>
          <w:sz w:val="28"/>
          <w:szCs w:val="28"/>
        </w:rPr>
        <w:t xml:space="preserve">При заполнении </w:t>
      </w:r>
      <w:r>
        <w:rPr>
          <w:rFonts w:ascii="Times New Roman" w:hAnsi="Times New Roman" w:cs="Times New Roman"/>
          <w:sz w:val="28"/>
          <w:szCs w:val="28"/>
        </w:rPr>
        <w:t xml:space="preserve">этих </w:t>
      </w:r>
      <w:r w:rsidRPr="003D2FEB">
        <w:rPr>
          <w:rFonts w:ascii="Times New Roman" w:hAnsi="Times New Roman" w:cs="Times New Roman"/>
          <w:sz w:val="28"/>
          <w:szCs w:val="28"/>
        </w:rPr>
        <w:t>показателей следует учитывать следующее.</w:t>
      </w:r>
    </w:p>
    <w:p w:rsidR="00904F6D" w:rsidRPr="003D2FEB" w:rsidRDefault="00904F6D" w:rsidP="003D2FEB">
      <w:pPr>
        <w:pStyle w:val="ConsPlusNormal"/>
        <w:ind w:firstLine="709"/>
        <w:jc w:val="both"/>
        <w:rPr>
          <w:rFonts w:ascii="Times New Roman" w:hAnsi="Times New Roman" w:cs="Times New Roman"/>
          <w:sz w:val="28"/>
          <w:szCs w:val="28"/>
        </w:rPr>
      </w:pPr>
      <w:r w:rsidRPr="00B41BD3">
        <w:rPr>
          <w:rFonts w:ascii="Times New Roman" w:hAnsi="Times New Roman" w:cs="Times New Roman"/>
          <w:sz w:val="28"/>
          <w:szCs w:val="28"/>
        </w:rPr>
        <w:t>Получением второго или последующего высшего образования</w:t>
      </w:r>
      <w:r w:rsidRPr="003D2FEB">
        <w:rPr>
          <w:rFonts w:ascii="Times New Roman" w:hAnsi="Times New Roman" w:cs="Times New Roman"/>
          <w:sz w:val="28"/>
          <w:szCs w:val="28"/>
        </w:rPr>
        <w:t xml:space="preserve"> является обучение по следующим образовательным программам высшего образования (ч.8 ст.69 ФЗ № 273-ФЗ):</w:t>
      </w:r>
    </w:p>
    <w:p w:rsidR="00904F6D" w:rsidRPr="003D2FEB" w:rsidRDefault="00904F6D" w:rsidP="003D2FEB">
      <w:pPr>
        <w:pStyle w:val="ConsPlusNormal"/>
        <w:ind w:firstLine="709"/>
        <w:jc w:val="both"/>
        <w:rPr>
          <w:rFonts w:ascii="Times New Roman" w:hAnsi="Times New Roman" w:cs="Times New Roman"/>
          <w:sz w:val="28"/>
          <w:szCs w:val="28"/>
        </w:rPr>
      </w:pPr>
      <w:r w:rsidRPr="003D2FEB">
        <w:rPr>
          <w:rFonts w:ascii="Times New Roman" w:hAnsi="Times New Roman" w:cs="Times New Roman"/>
          <w:sz w:val="28"/>
          <w:szCs w:val="28"/>
        </w:rPr>
        <w:t>1) по программам бакалавриата или программам специалитета - лицами, имеющими диплом бакалавра, диплом специалиста или диплом магистра;</w:t>
      </w:r>
    </w:p>
    <w:p w:rsidR="00904F6D" w:rsidRPr="003D2FEB" w:rsidRDefault="00904F6D" w:rsidP="003D2FEB">
      <w:pPr>
        <w:pStyle w:val="ConsPlusNormal"/>
        <w:ind w:firstLine="709"/>
        <w:jc w:val="both"/>
        <w:rPr>
          <w:rFonts w:ascii="Times New Roman" w:hAnsi="Times New Roman" w:cs="Times New Roman"/>
          <w:sz w:val="28"/>
          <w:szCs w:val="28"/>
        </w:rPr>
      </w:pPr>
      <w:r w:rsidRPr="003D2FEB">
        <w:rPr>
          <w:rFonts w:ascii="Times New Roman" w:hAnsi="Times New Roman" w:cs="Times New Roman"/>
          <w:sz w:val="28"/>
          <w:szCs w:val="28"/>
        </w:rPr>
        <w:t>2) по программам магистратуры - лицами, имеющими диплом специалиста или диплом магистра;</w:t>
      </w:r>
    </w:p>
    <w:p w:rsidR="00904F6D" w:rsidRPr="003D2FEB" w:rsidRDefault="00904F6D" w:rsidP="003D2FEB">
      <w:pPr>
        <w:pStyle w:val="ConsPlusNormal"/>
        <w:ind w:firstLine="709"/>
        <w:jc w:val="both"/>
        <w:rPr>
          <w:rFonts w:ascii="Times New Roman" w:hAnsi="Times New Roman" w:cs="Times New Roman"/>
          <w:sz w:val="28"/>
          <w:szCs w:val="28"/>
        </w:rPr>
      </w:pPr>
      <w:r w:rsidRPr="003D2FEB">
        <w:rPr>
          <w:rFonts w:ascii="Times New Roman" w:hAnsi="Times New Roman" w:cs="Times New Roman"/>
          <w:sz w:val="28"/>
          <w:szCs w:val="2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04F6D" w:rsidRPr="003D2FEB" w:rsidRDefault="00904F6D" w:rsidP="003D2FEB">
      <w:pPr>
        <w:pStyle w:val="ConsPlusNormal"/>
        <w:ind w:firstLine="709"/>
        <w:jc w:val="both"/>
        <w:rPr>
          <w:rFonts w:ascii="Times New Roman" w:hAnsi="Times New Roman" w:cs="Times New Roman"/>
          <w:sz w:val="28"/>
          <w:szCs w:val="28"/>
        </w:rPr>
      </w:pPr>
      <w:r w:rsidRPr="003D2FEB">
        <w:rPr>
          <w:rFonts w:ascii="Times New Roman" w:hAnsi="Times New Roman" w:cs="Times New Roman"/>
          <w:sz w:val="28"/>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u w:val="single"/>
        </w:rPr>
        <w:t>Высшее образование - подготовка кадров высшей квалификации</w:t>
      </w:r>
      <w:r w:rsidRPr="003D2FEB">
        <w:rPr>
          <w:rFonts w:ascii="Times New Roman" w:hAnsi="Times New Roman"/>
          <w:sz w:val="28"/>
          <w:szCs w:val="28"/>
        </w:rPr>
        <w:t xml:space="preserve"> осуществляется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u w:val="single"/>
        </w:rPr>
        <w:t>Ученая степень кандидата наук</w:t>
      </w:r>
      <w:r w:rsidRPr="003D2FEB">
        <w:rPr>
          <w:rFonts w:ascii="Times New Roman" w:hAnsi="Times New Roman"/>
          <w:sz w:val="28"/>
          <w:szCs w:val="28"/>
        </w:rPr>
        <w:t xml:space="preserve"> присваивается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w:t>
      </w:r>
    </w:p>
    <w:p w:rsidR="00904F6D" w:rsidRPr="003D2FEB" w:rsidRDefault="00904F6D" w:rsidP="003D2FEB">
      <w:pPr>
        <w:spacing w:after="0" w:line="240" w:lineRule="auto"/>
        <w:ind w:firstLine="709"/>
        <w:jc w:val="both"/>
        <w:rPr>
          <w:rFonts w:ascii="Times New Roman" w:hAnsi="Times New Roman"/>
          <w:sz w:val="28"/>
          <w:szCs w:val="28"/>
        </w:rPr>
      </w:pPr>
      <w:r w:rsidRPr="003D2FEB">
        <w:rPr>
          <w:rFonts w:ascii="Times New Roman" w:hAnsi="Times New Roman"/>
          <w:sz w:val="28"/>
          <w:szCs w:val="28"/>
        </w:rPr>
        <w:t>В форме учитываются не только работники, имевшие ученую степень «кандидат наук» (освоившие программы подготовки научно-педагогических кадров в аспирантуре (адъюнктуре)) и «доктор наук» (закончившие докторантуру), но и имевшие эти ученые степени, но не обучавшиеся в аспирантуре (адъюнктуре) и докторантуре.</w:t>
      </w:r>
    </w:p>
    <w:p w:rsidR="00904F6D" w:rsidRPr="003D2FEB" w:rsidRDefault="00904F6D" w:rsidP="00B41BD3">
      <w:pPr>
        <w:pStyle w:val="NormalWeb"/>
        <w:spacing w:before="120" w:beforeAutospacing="0" w:after="120" w:afterAutospacing="0"/>
        <w:ind w:firstLine="709"/>
        <w:jc w:val="center"/>
        <w:rPr>
          <w:b/>
          <w:bCs/>
          <w:sz w:val="28"/>
          <w:szCs w:val="28"/>
        </w:rPr>
      </w:pPr>
      <w:r w:rsidRPr="003D2FEB">
        <w:rPr>
          <w:b/>
          <w:bCs/>
          <w:sz w:val="28"/>
          <w:szCs w:val="28"/>
        </w:rPr>
        <w:t>Расчетные показатели и разрезы разработки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Для характеристики состава работников, замещавших государственные должности и должности государственной гражданской службы, в выходных публикационных таблицах содержатся следующие расчетные показатели:</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государственные должности и должности государственной гражданской службы, по полу, в процентах от их общей численности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мужчин и женщин, замещавших государственные должности и должности государственной гражданской службы, по категориям и группам должностей, в процентах от их общей численности по соответствующему полу;</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(мужчин и женщин), замещавших государственные должности и должности государственной гражданской службы, по возрастным группам, в процентах от их общей численности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мужчин и женщин, замещавших государственные должности и должности государственной гражданской службы, по возрастным группам, категориям и группам должностей, в процентах от их общей численности в соответствующих возрастных группах;</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удельный вес лиц пенсионного возраста (мужчин и женщин), в процентах от общей численности работников, замещавших государственные должности и должности государственной гражданской службы;</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средний возраст лиц (мужчин и женщин), замещавших государственные должности и должности государственной гражданской службы, лет:</w:t>
      </w:r>
    </w:p>
    <w:p w:rsidR="00904F6D" w:rsidRPr="003D2FEB" w:rsidRDefault="00904F6D" w:rsidP="003D2FEB">
      <w:pPr>
        <w:pStyle w:val="NormalWeb"/>
        <w:spacing w:before="0" w:beforeAutospacing="0" w:after="0" w:afterAutospacing="0"/>
        <w:ind w:firstLine="709"/>
        <w:jc w:val="both"/>
        <w:rPr>
          <w:sz w:val="28"/>
          <w:szCs w:val="28"/>
        </w:rPr>
      </w:pPr>
      <w:r w:rsidRPr="00472C1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gks.ru/bgd/free/meta_2010/IssWWW.exe/Stg/d2003/IMAGE3269.GIF" style="width:282.75pt;height:42pt;visibility:visible">
            <v:imagedata r:id="rId10" o:title=""/>
          </v:shape>
        </w:pic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 xml:space="preserve">где </w:t>
      </w:r>
      <w:r w:rsidRPr="003D2FEB">
        <w:rPr>
          <w:b/>
          <w:bCs/>
          <w:i/>
          <w:iCs/>
          <w:sz w:val="28"/>
          <w:szCs w:val="28"/>
        </w:rPr>
        <w:t>25; 35; 45; 55; 62,5</w:t>
      </w:r>
      <w:r w:rsidRPr="003D2FEB">
        <w:rPr>
          <w:sz w:val="28"/>
          <w:szCs w:val="28"/>
        </w:rPr>
        <w:t xml:space="preserve"> - середина соответствующего возрастного интервала;</w:t>
      </w:r>
    </w:p>
    <w:p w:rsidR="00904F6D" w:rsidRPr="003D2FEB" w:rsidRDefault="00904F6D" w:rsidP="003D2FEB">
      <w:pPr>
        <w:pStyle w:val="NormalWeb"/>
        <w:spacing w:before="0" w:beforeAutospacing="0" w:after="0" w:afterAutospacing="0"/>
        <w:ind w:firstLine="709"/>
        <w:jc w:val="both"/>
        <w:rPr>
          <w:sz w:val="28"/>
          <w:szCs w:val="28"/>
        </w:rPr>
      </w:pPr>
      <w:r w:rsidRPr="003D2FEB">
        <w:rPr>
          <w:b/>
          <w:bCs/>
          <w:i/>
          <w:iCs/>
          <w:sz w:val="28"/>
          <w:szCs w:val="28"/>
        </w:rPr>
        <w:t>Ч</w:t>
      </w:r>
      <w:r w:rsidRPr="003D2FEB">
        <w:rPr>
          <w:b/>
          <w:bCs/>
          <w:i/>
          <w:iCs/>
          <w:sz w:val="28"/>
          <w:szCs w:val="28"/>
          <w:vertAlign w:val="subscript"/>
        </w:rPr>
        <w:t>1</w:t>
      </w:r>
      <w:r w:rsidRPr="003D2FEB">
        <w:rPr>
          <w:b/>
          <w:bCs/>
          <w:i/>
          <w:iCs/>
          <w:sz w:val="28"/>
          <w:szCs w:val="28"/>
        </w:rPr>
        <w:t xml:space="preserve"> ,Ч</w:t>
      </w:r>
      <w:r w:rsidRPr="003D2FEB">
        <w:rPr>
          <w:b/>
          <w:bCs/>
          <w:i/>
          <w:iCs/>
          <w:sz w:val="28"/>
          <w:szCs w:val="28"/>
          <w:vertAlign w:val="subscript"/>
        </w:rPr>
        <w:t>2</w:t>
      </w:r>
      <w:r w:rsidRPr="003D2FEB">
        <w:rPr>
          <w:b/>
          <w:bCs/>
          <w:i/>
          <w:iCs/>
          <w:sz w:val="28"/>
          <w:szCs w:val="28"/>
        </w:rPr>
        <w:t xml:space="preserve"> ,Ч</w:t>
      </w:r>
      <w:r w:rsidRPr="003D2FEB">
        <w:rPr>
          <w:b/>
          <w:bCs/>
          <w:i/>
          <w:iCs/>
          <w:sz w:val="28"/>
          <w:szCs w:val="28"/>
          <w:vertAlign w:val="subscript"/>
        </w:rPr>
        <w:t>3</w:t>
      </w:r>
      <w:r w:rsidRPr="003D2FEB">
        <w:rPr>
          <w:b/>
          <w:bCs/>
          <w:i/>
          <w:iCs/>
          <w:sz w:val="28"/>
          <w:szCs w:val="28"/>
        </w:rPr>
        <w:t xml:space="preserve"> ,Ч</w:t>
      </w:r>
      <w:r w:rsidRPr="003D2FEB">
        <w:rPr>
          <w:b/>
          <w:bCs/>
          <w:i/>
          <w:iCs/>
          <w:sz w:val="28"/>
          <w:szCs w:val="28"/>
          <w:vertAlign w:val="subscript"/>
        </w:rPr>
        <w:t>4</w:t>
      </w:r>
      <w:r w:rsidRPr="003D2FEB">
        <w:rPr>
          <w:b/>
          <w:bCs/>
          <w:i/>
          <w:iCs/>
          <w:sz w:val="28"/>
          <w:szCs w:val="28"/>
        </w:rPr>
        <w:t xml:space="preserve"> ,Ч</w:t>
      </w:r>
      <w:r w:rsidRPr="003D2FEB">
        <w:rPr>
          <w:b/>
          <w:bCs/>
          <w:i/>
          <w:iCs/>
          <w:sz w:val="28"/>
          <w:szCs w:val="28"/>
          <w:vertAlign w:val="subscript"/>
        </w:rPr>
        <w:t>5</w:t>
      </w:r>
      <w:r w:rsidRPr="003D2FEB">
        <w:rPr>
          <w:sz w:val="28"/>
          <w:szCs w:val="28"/>
        </w:rPr>
        <w:t>- численность работников (мужчин и женщин), замещавших государственные должности и должности государственной гражданской службы, в соответствующем возрастном интервале;</w:t>
      </w:r>
    </w:p>
    <w:p w:rsidR="00904F6D" w:rsidRPr="003D2FEB" w:rsidRDefault="00904F6D" w:rsidP="003D2FEB">
      <w:pPr>
        <w:pStyle w:val="NormalWeb"/>
        <w:spacing w:before="0" w:beforeAutospacing="0" w:after="0" w:afterAutospacing="0"/>
        <w:ind w:firstLine="709"/>
        <w:jc w:val="both"/>
        <w:rPr>
          <w:sz w:val="28"/>
          <w:szCs w:val="28"/>
        </w:rPr>
      </w:pPr>
      <w:r w:rsidRPr="00472C1C">
        <w:rPr>
          <w:i/>
          <w:noProof/>
          <w:sz w:val="28"/>
          <w:szCs w:val="28"/>
        </w:rPr>
        <w:pict>
          <v:shape id="Рисунок 1" o:spid="_x0000_i1026" type="#_x0000_t75" alt="http://www.gks.ru/bgd/free/meta_2010/IssWWW.exe/Stg/d2003/IMAGE3270.GIF" style="width:18pt;height:22.5pt;visibility:visible">
            <v:imagedata r:id="rId11" o:title=""/>
          </v:shape>
        </w:pict>
      </w:r>
      <w:r w:rsidRPr="003D2FEB">
        <w:rPr>
          <w:sz w:val="28"/>
          <w:szCs w:val="28"/>
        </w:rPr>
        <w:t>- общая численность работников (мужчин и женщин), замещавших государственные должности и должности государственной гражданской службы;</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государственные должности и должности государственной гражданской службы, по стажу государственной службы, в процентах от их общей численности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государственные должности и должности государственной гражданской службы, по стажу государственной службы, категориям и группам должностей, в процентах от их общей численности в соответствующих группах по стажу службы;</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государственные должности и должности государственной гражданской службы, по уровню образования, в процентах от их общей численности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государственные должности и должности государственной гражданской службы, по уровню образования, категориям и группам должностей, в процентах от их общей численности в группах с соответствующим уровнем образования;</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государственные должности и должности государственной гражданской службы, имевших высшее образование, по укрупненным группам специальностей и направлениям подготовки, в процентах от общей численности имевших высшее образование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численность работников, замещавших государственные должности и должности государственной гражданской службы, имевших высшее образование, по укрупненным группам специальностей и направлениям подготовки, категориям и группам должностей, в процентах от их общей численности в укрупненных группах по соответствующим направлениям подготовки.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Сводные данные по итогам федерального статистического наблюдения за кадровым составом государственной гражданской службы, разрабатываются в следующих разрезах:</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по России, федеральным округам, субъектам Российской Федерации;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по федеральным государственным органам, государственным органам субъектов Российской Федерации;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по ветвям власти;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по уровням управления.</w:t>
      </w:r>
    </w:p>
    <w:p w:rsidR="00904F6D" w:rsidRDefault="00904F6D" w:rsidP="003D2FEB">
      <w:pPr>
        <w:pStyle w:val="NormalWeb"/>
        <w:spacing w:before="0" w:beforeAutospacing="0" w:after="0" w:afterAutospacing="0"/>
        <w:ind w:firstLine="709"/>
        <w:jc w:val="both"/>
        <w:rPr>
          <w:b/>
          <w:sz w:val="28"/>
          <w:szCs w:val="28"/>
        </w:rPr>
      </w:pPr>
    </w:p>
    <w:p w:rsidR="00904F6D" w:rsidRPr="003D2FEB" w:rsidRDefault="00904F6D" w:rsidP="003D2FEB">
      <w:pPr>
        <w:pStyle w:val="NormalWeb"/>
        <w:spacing w:before="0" w:beforeAutospacing="0" w:after="0" w:afterAutospacing="0"/>
        <w:ind w:firstLine="709"/>
        <w:jc w:val="both"/>
        <w:rPr>
          <w:sz w:val="28"/>
          <w:szCs w:val="28"/>
        </w:rPr>
      </w:pPr>
      <w:r w:rsidRPr="003D2FEB">
        <w:rPr>
          <w:b/>
          <w:sz w:val="28"/>
          <w:szCs w:val="28"/>
        </w:rPr>
        <w:t>Форма № 1-МС</w:t>
      </w:r>
      <w:r w:rsidRPr="003D2FEB">
        <w:rPr>
          <w:sz w:val="28"/>
          <w:szCs w:val="28"/>
        </w:rPr>
        <w:t xml:space="preserve"> включает три раздела и Справку к разделу 3</w:t>
      </w:r>
      <w:r>
        <w:rPr>
          <w:sz w:val="28"/>
          <w:szCs w:val="28"/>
        </w:rPr>
        <w:t>,</w:t>
      </w:r>
      <w:r w:rsidRPr="00B41BD3">
        <w:rPr>
          <w:sz w:val="28"/>
          <w:szCs w:val="28"/>
        </w:rPr>
        <w:t xml:space="preserve">которые содержат показатели, характеризующие кадровый состав </w:t>
      </w:r>
      <w:r w:rsidRPr="003D2FEB">
        <w:rPr>
          <w:sz w:val="28"/>
          <w:szCs w:val="28"/>
        </w:rPr>
        <w:t>муниципальной службы, на дату обследования:</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w:t>
      </w:r>
      <w:r w:rsidRPr="00B41BD3">
        <w:rPr>
          <w:sz w:val="28"/>
          <w:szCs w:val="28"/>
        </w:rPr>
        <w:t xml:space="preserve">по категориям и группам должностей </w:t>
      </w:r>
      <w:r w:rsidRPr="003D2FEB">
        <w:rPr>
          <w:sz w:val="28"/>
          <w:szCs w:val="28"/>
        </w:rPr>
        <w:t xml:space="preserve">фактически на отчетную дату, </w:t>
      </w:r>
      <w:r>
        <w:rPr>
          <w:sz w:val="28"/>
          <w:szCs w:val="28"/>
        </w:rPr>
        <w:t xml:space="preserve">по </w:t>
      </w:r>
      <w:r w:rsidRPr="003D2FEB">
        <w:rPr>
          <w:sz w:val="28"/>
          <w:szCs w:val="28"/>
        </w:rPr>
        <w:t>полу, возрасту, стажу муниципальной службы, уровню образования и направлениям подготовки</w:t>
      </w:r>
      <w:r>
        <w:rPr>
          <w:sz w:val="28"/>
          <w:szCs w:val="28"/>
        </w:rPr>
        <w:t xml:space="preserve"> (</w:t>
      </w:r>
      <w:r w:rsidRPr="003D2FEB">
        <w:rPr>
          <w:sz w:val="28"/>
          <w:szCs w:val="28"/>
        </w:rPr>
        <w:t>человек</w:t>
      </w:r>
      <w:r>
        <w:rPr>
          <w:sz w:val="28"/>
          <w:szCs w:val="28"/>
        </w:rPr>
        <w:t>)</w:t>
      </w:r>
      <w:r w:rsidRPr="003D2FEB">
        <w:rPr>
          <w:sz w:val="28"/>
          <w:szCs w:val="28"/>
        </w:rPr>
        <w:t>;</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w:t>
      </w:r>
      <w:r w:rsidRPr="00B41BD3">
        <w:rPr>
          <w:sz w:val="28"/>
          <w:szCs w:val="28"/>
        </w:rPr>
        <w:t>по категориям и группам должностей</w:t>
      </w:r>
      <w:r>
        <w:rPr>
          <w:sz w:val="28"/>
          <w:szCs w:val="28"/>
        </w:rPr>
        <w:t>,</w:t>
      </w:r>
      <w:r w:rsidRPr="003D2FEB">
        <w:rPr>
          <w:sz w:val="28"/>
          <w:szCs w:val="28"/>
        </w:rPr>
        <w:t xml:space="preserve"> имевших классный чин </w:t>
      </w:r>
      <w:r>
        <w:rPr>
          <w:sz w:val="28"/>
          <w:szCs w:val="28"/>
        </w:rPr>
        <w:t xml:space="preserve">фактически </w:t>
      </w:r>
      <w:r w:rsidRPr="003D2FEB">
        <w:rPr>
          <w:sz w:val="28"/>
          <w:szCs w:val="28"/>
        </w:rPr>
        <w:t>на отчетную дату</w:t>
      </w:r>
      <w:r>
        <w:rPr>
          <w:sz w:val="28"/>
          <w:szCs w:val="28"/>
        </w:rPr>
        <w:t xml:space="preserve"> (</w:t>
      </w:r>
      <w:r w:rsidRPr="003D2FEB">
        <w:rPr>
          <w:sz w:val="28"/>
          <w:szCs w:val="28"/>
        </w:rPr>
        <w:t>человек</w:t>
      </w:r>
      <w:r>
        <w:rPr>
          <w:sz w:val="28"/>
          <w:szCs w:val="28"/>
        </w:rPr>
        <w:t>)</w:t>
      </w:r>
      <w:r w:rsidRPr="003D2FEB">
        <w:rPr>
          <w:sz w:val="28"/>
          <w:szCs w:val="28"/>
        </w:rPr>
        <w:t>.</w:t>
      </w:r>
    </w:p>
    <w:p w:rsidR="00904F6D" w:rsidRPr="003D2FEB" w:rsidRDefault="00904F6D" w:rsidP="009236B2">
      <w:pPr>
        <w:pStyle w:val="NormalWeb"/>
        <w:spacing w:before="120" w:beforeAutospacing="0" w:after="120" w:afterAutospacing="0"/>
        <w:ind w:firstLine="709"/>
        <w:jc w:val="center"/>
        <w:rPr>
          <w:b/>
          <w:bCs/>
          <w:sz w:val="28"/>
          <w:szCs w:val="28"/>
        </w:rPr>
      </w:pPr>
      <w:r w:rsidRPr="003D2FEB">
        <w:rPr>
          <w:b/>
          <w:bCs/>
          <w:sz w:val="28"/>
          <w:szCs w:val="28"/>
        </w:rPr>
        <w:t>Методология заполнения показателей</w:t>
      </w:r>
    </w:p>
    <w:p w:rsidR="00904F6D" w:rsidRPr="003D2FEB" w:rsidRDefault="00904F6D" w:rsidP="003D2FEB">
      <w:pPr>
        <w:pStyle w:val="NormalWeb"/>
        <w:spacing w:before="0" w:beforeAutospacing="0" w:after="0" w:afterAutospacing="0"/>
        <w:ind w:firstLine="709"/>
        <w:jc w:val="both"/>
        <w:rPr>
          <w:sz w:val="28"/>
          <w:szCs w:val="28"/>
        </w:rPr>
      </w:pPr>
      <w:r w:rsidRPr="009236B2">
        <w:rPr>
          <w:sz w:val="28"/>
          <w:szCs w:val="28"/>
        </w:rPr>
        <w:t>Показатели заполня</w:t>
      </w:r>
      <w:r>
        <w:rPr>
          <w:sz w:val="28"/>
          <w:szCs w:val="28"/>
        </w:rPr>
        <w:t>ю</w:t>
      </w:r>
      <w:r w:rsidRPr="009236B2">
        <w:rPr>
          <w:sz w:val="28"/>
          <w:szCs w:val="28"/>
        </w:rPr>
        <w:t>тся по категориям персонала в соответствии со штатнымрасписанием, утвержденным руководителем</w:t>
      </w:r>
      <w:r>
        <w:rPr>
          <w:sz w:val="28"/>
          <w:szCs w:val="28"/>
        </w:rPr>
        <w:t xml:space="preserve">, на </w:t>
      </w:r>
      <w:r w:rsidRPr="003D2FEB">
        <w:rPr>
          <w:sz w:val="28"/>
          <w:szCs w:val="28"/>
        </w:rPr>
        <w:t>основе данных о фактической численности работников списочного состава органа местного самоуправления и избирательной комиссии муниципального образования на отчетную дату (1 октября).</w:t>
      </w:r>
    </w:p>
    <w:p w:rsidR="00904F6D" w:rsidRPr="003D2FEB" w:rsidRDefault="00904F6D" w:rsidP="003D2FEB">
      <w:pPr>
        <w:pStyle w:val="NormalWeb"/>
        <w:spacing w:before="0" w:beforeAutospacing="0" w:after="0" w:afterAutospacing="0"/>
        <w:ind w:firstLine="709"/>
        <w:jc w:val="both"/>
        <w:rPr>
          <w:sz w:val="28"/>
          <w:szCs w:val="28"/>
        </w:rPr>
      </w:pPr>
      <w:r w:rsidRPr="009236B2">
        <w:rPr>
          <w:sz w:val="28"/>
          <w:szCs w:val="28"/>
        </w:rPr>
        <w:t>Методологи</w:t>
      </w:r>
      <w:r>
        <w:rPr>
          <w:sz w:val="28"/>
          <w:szCs w:val="28"/>
        </w:rPr>
        <w:t xml:space="preserve">ческие принципы </w:t>
      </w:r>
      <w:r w:rsidRPr="009236B2">
        <w:rPr>
          <w:sz w:val="28"/>
          <w:szCs w:val="28"/>
        </w:rPr>
        <w:t xml:space="preserve">заполнения показателей по составу кадров </w:t>
      </w:r>
      <w:r>
        <w:rPr>
          <w:sz w:val="28"/>
          <w:szCs w:val="28"/>
        </w:rPr>
        <w:t xml:space="preserve">муниципальной </w:t>
      </w:r>
      <w:r w:rsidRPr="009236B2">
        <w:rPr>
          <w:sz w:val="28"/>
          <w:szCs w:val="28"/>
        </w:rPr>
        <w:t>службы</w:t>
      </w:r>
      <w:r w:rsidRPr="003D2FEB">
        <w:rPr>
          <w:sz w:val="28"/>
          <w:szCs w:val="28"/>
        </w:rPr>
        <w:t>аналогичн</w:t>
      </w:r>
      <w:r>
        <w:rPr>
          <w:sz w:val="28"/>
          <w:szCs w:val="28"/>
        </w:rPr>
        <w:t xml:space="preserve">ы описаннымв разделе, посвященном </w:t>
      </w:r>
      <w:r w:rsidRPr="003D2FEB">
        <w:rPr>
          <w:sz w:val="28"/>
          <w:szCs w:val="28"/>
        </w:rPr>
        <w:t xml:space="preserve">форме № 1-ГС </w:t>
      </w:r>
      <w:r>
        <w:rPr>
          <w:sz w:val="28"/>
          <w:szCs w:val="28"/>
        </w:rPr>
        <w:t>(кроме муниципальных должностей).</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 xml:space="preserve">Для разработки показателей формы № 1-МС определены следующие </w:t>
      </w:r>
      <w:r w:rsidRPr="002B68D4">
        <w:rPr>
          <w:sz w:val="28"/>
          <w:szCs w:val="28"/>
        </w:rPr>
        <w:t>категории и группы должностей</w:t>
      </w:r>
      <w:r w:rsidRPr="003D2FEB">
        <w:rPr>
          <w:sz w:val="28"/>
          <w:szCs w:val="28"/>
        </w:rPr>
        <w:t>:</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Муниципальные должности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Должности муниципальной службы - всего</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по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высшие</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главные</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ведущие</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старшие</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младшие</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Должности, учреждаемые для непосредственного обеспечения исполнения полномочий лица, замещающего муниципальную должность</w:t>
      </w:r>
      <w:r>
        <w:rPr>
          <w:sz w:val="28"/>
          <w:szCs w:val="28"/>
        </w:rPr>
        <w:t>.</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 xml:space="preserve">При распределении работников </w:t>
      </w:r>
      <w:r w:rsidRPr="002B68D4">
        <w:rPr>
          <w:sz w:val="28"/>
          <w:szCs w:val="28"/>
        </w:rPr>
        <w:t>по стажу муниципальной службы</w:t>
      </w:r>
      <w:r w:rsidRPr="003D2FEB">
        <w:rPr>
          <w:bCs/>
          <w:sz w:val="28"/>
          <w:szCs w:val="28"/>
        </w:rPr>
        <w:t xml:space="preserve">следует учитывать, </w:t>
      </w:r>
      <w:r w:rsidRPr="003D2FEB">
        <w:rPr>
          <w:sz w:val="28"/>
          <w:szCs w:val="28"/>
        </w:rPr>
        <w:t>что в стаж муниципальной службы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p>
    <w:p w:rsidR="00904F6D" w:rsidRPr="003D2FEB" w:rsidRDefault="00904F6D" w:rsidP="007A04D4">
      <w:pPr>
        <w:pStyle w:val="NormalWeb"/>
        <w:spacing w:before="120" w:beforeAutospacing="0" w:after="120" w:afterAutospacing="0"/>
        <w:ind w:firstLine="709"/>
        <w:jc w:val="center"/>
        <w:rPr>
          <w:b/>
          <w:bCs/>
          <w:sz w:val="28"/>
          <w:szCs w:val="28"/>
        </w:rPr>
      </w:pPr>
      <w:r w:rsidRPr="003D2FEB">
        <w:rPr>
          <w:b/>
          <w:bCs/>
          <w:sz w:val="28"/>
          <w:szCs w:val="28"/>
        </w:rPr>
        <w:t>Расчетные показатели и разрезы разработки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Для характеристики состава работников, замещавших муниципальные должности и должности муниципальной службы, в выходных публикационных таблицах содержатся следующие расчетные показатели:</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по полу, от общей численности работников, замещавших муниципальные должности и должности муниципальной службы, по соответствующим категориям и группам должностей, в процентах;</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мужчин и женщин, замещавших муниципальные должности и должности муниципальной службы, по категориям и группам должностей, в процентах от их общей численности по соответствующему полу;</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по возрастным группам, в процентах от их общей численности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по возрастным группам, категориям и группам должностей, в процентах от их общей численности в соответствующих возрастных группах;</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удельный вес лиц пенсионного возраста (мужчин и женщин), в процентах от общей численности работников, замещавших муниципальные должности и должности муниципальной службы;</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средний возраст лиц (мужчин и женщин), замещавших муниципальные должности и должности муниципальной службы, лет</w:t>
      </w:r>
    </w:p>
    <w:p w:rsidR="00904F6D" w:rsidRPr="003D2FEB" w:rsidRDefault="00904F6D" w:rsidP="003D2FEB">
      <w:pPr>
        <w:pStyle w:val="NormalWeb"/>
        <w:spacing w:before="0" w:beforeAutospacing="0" w:after="0" w:afterAutospacing="0"/>
        <w:ind w:firstLine="709"/>
        <w:jc w:val="both"/>
        <w:rPr>
          <w:sz w:val="28"/>
          <w:szCs w:val="28"/>
        </w:rPr>
      </w:pPr>
      <w:r w:rsidRPr="00472C1C">
        <w:rPr>
          <w:noProof/>
          <w:sz w:val="28"/>
          <w:szCs w:val="28"/>
        </w:rPr>
        <w:pict>
          <v:shape id="Рисунок 3" o:spid="_x0000_i1027" type="#_x0000_t75" alt="http://www.gks.ru/bgd/free/meta_2010/IssWWW.exe/Stg/d2003/IMAGE3269.GIF" style="width:282.75pt;height:42pt;visibility:visible">
            <v:imagedata r:id="rId10" o:title=""/>
          </v:shape>
        </w:pic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 xml:space="preserve">где </w:t>
      </w:r>
      <w:r w:rsidRPr="003D2FEB">
        <w:rPr>
          <w:b/>
          <w:bCs/>
          <w:i/>
          <w:iCs/>
          <w:sz w:val="28"/>
          <w:szCs w:val="28"/>
        </w:rPr>
        <w:t>25; 35; 45; 55; 62,5</w:t>
      </w:r>
      <w:r w:rsidRPr="003D2FEB">
        <w:rPr>
          <w:sz w:val="28"/>
          <w:szCs w:val="28"/>
        </w:rPr>
        <w:t xml:space="preserve"> - середина соответствующего возрастного интервала;</w:t>
      </w:r>
    </w:p>
    <w:p w:rsidR="00904F6D" w:rsidRPr="003D2FEB" w:rsidRDefault="00904F6D" w:rsidP="003D2FEB">
      <w:pPr>
        <w:pStyle w:val="NormalWeb"/>
        <w:spacing w:before="0" w:beforeAutospacing="0" w:after="0" w:afterAutospacing="0"/>
        <w:ind w:firstLine="709"/>
        <w:jc w:val="both"/>
        <w:rPr>
          <w:sz w:val="28"/>
          <w:szCs w:val="28"/>
        </w:rPr>
      </w:pPr>
      <w:r w:rsidRPr="003D2FEB">
        <w:rPr>
          <w:b/>
          <w:bCs/>
          <w:i/>
          <w:iCs/>
          <w:sz w:val="28"/>
          <w:szCs w:val="28"/>
        </w:rPr>
        <w:t>Ч</w:t>
      </w:r>
      <w:r w:rsidRPr="003D2FEB">
        <w:rPr>
          <w:b/>
          <w:bCs/>
          <w:i/>
          <w:iCs/>
          <w:sz w:val="28"/>
          <w:szCs w:val="28"/>
          <w:vertAlign w:val="subscript"/>
        </w:rPr>
        <w:t>1</w:t>
      </w:r>
      <w:r w:rsidRPr="003D2FEB">
        <w:rPr>
          <w:b/>
          <w:bCs/>
          <w:i/>
          <w:iCs/>
          <w:sz w:val="28"/>
          <w:szCs w:val="28"/>
        </w:rPr>
        <w:t xml:space="preserve"> ,Ч</w:t>
      </w:r>
      <w:r w:rsidRPr="003D2FEB">
        <w:rPr>
          <w:b/>
          <w:bCs/>
          <w:i/>
          <w:iCs/>
          <w:sz w:val="28"/>
          <w:szCs w:val="28"/>
          <w:vertAlign w:val="subscript"/>
        </w:rPr>
        <w:t>2</w:t>
      </w:r>
      <w:r w:rsidRPr="003D2FEB">
        <w:rPr>
          <w:b/>
          <w:bCs/>
          <w:i/>
          <w:iCs/>
          <w:sz w:val="28"/>
          <w:szCs w:val="28"/>
        </w:rPr>
        <w:t xml:space="preserve"> ,Ч</w:t>
      </w:r>
      <w:r w:rsidRPr="003D2FEB">
        <w:rPr>
          <w:b/>
          <w:bCs/>
          <w:i/>
          <w:iCs/>
          <w:sz w:val="28"/>
          <w:szCs w:val="28"/>
          <w:vertAlign w:val="subscript"/>
        </w:rPr>
        <w:t>3</w:t>
      </w:r>
      <w:r w:rsidRPr="003D2FEB">
        <w:rPr>
          <w:b/>
          <w:bCs/>
          <w:i/>
          <w:iCs/>
          <w:sz w:val="28"/>
          <w:szCs w:val="28"/>
        </w:rPr>
        <w:t xml:space="preserve"> ,Ч</w:t>
      </w:r>
      <w:r w:rsidRPr="003D2FEB">
        <w:rPr>
          <w:b/>
          <w:bCs/>
          <w:i/>
          <w:iCs/>
          <w:sz w:val="28"/>
          <w:szCs w:val="28"/>
          <w:vertAlign w:val="subscript"/>
        </w:rPr>
        <w:t>4</w:t>
      </w:r>
      <w:r w:rsidRPr="003D2FEB">
        <w:rPr>
          <w:b/>
          <w:bCs/>
          <w:i/>
          <w:iCs/>
          <w:sz w:val="28"/>
          <w:szCs w:val="28"/>
        </w:rPr>
        <w:t xml:space="preserve"> ,Ч</w:t>
      </w:r>
      <w:r w:rsidRPr="003D2FEB">
        <w:rPr>
          <w:b/>
          <w:bCs/>
          <w:i/>
          <w:iCs/>
          <w:sz w:val="28"/>
          <w:szCs w:val="28"/>
          <w:vertAlign w:val="subscript"/>
        </w:rPr>
        <w:t>5</w:t>
      </w:r>
      <w:r w:rsidRPr="003D2FEB">
        <w:rPr>
          <w:sz w:val="28"/>
          <w:szCs w:val="28"/>
        </w:rPr>
        <w:t>- численность работников (мужчин и женщин), замещавших муниципальные должности и должности муниципальной службы, в соответствующем возрастном интервале;</w:t>
      </w:r>
    </w:p>
    <w:p w:rsidR="00904F6D" w:rsidRPr="003D2FEB" w:rsidRDefault="00904F6D" w:rsidP="003D2FEB">
      <w:pPr>
        <w:pStyle w:val="NormalWeb"/>
        <w:spacing w:before="0" w:beforeAutospacing="0" w:after="0" w:afterAutospacing="0"/>
        <w:ind w:firstLine="709"/>
        <w:jc w:val="both"/>
        <w:rPr>
          <w:sz w:val="28"/>
          <w:szCs w:val="28"/>
        </w:rPr>
      </w:pPr>
      <w:r w:rsidRPr="00472C1C">
        <w:rPr>
          <w:i/>
          <w:noProof/>
          <w:sz w:val="28"/>
          <w:szCs w:val="28"/>
        </w:rPr>
        <w:pict>
          <v:shape id="Рисунок 4" o:spid="_x0000_i1028" type="#_x0000_t75" alt="http://www.gks.ru/bgd/free/meta_2010/IssWWW.exe/Stg/d2003/IMAGE3270.GIF" style="width:18pt;height:22.5pt;visibility:visible">
            <v:imagedata r:id="rId11" o:title=""/>
          </v:shape>
        </w:pict>
      </w:r>
      <w:r w:rsidRPr="003D2FEB">
        <w:rPr>
          <w:sz w:val="28"/>
          <w:szCs w:val="28"/>
        </w:rPr>
        <w:t>- общая численность работников (мужчин и женщин), замещавших муниципальные должности и должности муниципальной службы;</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по стажу муниципальной службы, в процентах от их общей численности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b/>
          <w:bCs/>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по стажу муниципальной службы, категориям и группам должностей, в процентах от их общей численности в соответствующих группах по стажу муниципальной службы;</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по уровню образования, в процентах от их общей численности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по уровню образования, категориям и группам должностей, в процентах от их общей численности в группах с соответствующим уровнем образования;</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имевших высшее образование, по укрупненным группам специальностей и направлениям подготовки, в процентах от общей численности имевших высшее образование по соответствующим категориям и группам должностей;</w:t>
      </w:r>
    </w:p>
    <w:p w:rsidR="00904F6D" w:rsidRPr="003D2FEB" w:rsidRDefault="00904F6D" w:rsidP="003D2FEB">
      <w:pPr>
        <w:pStyle w:val="NormalWeb"/>
        <w:spacing w:before="0" w:beforeAutospacing="0" w:after="0" w:afterAutospacing="0"/>
        <w:ind w:firstLine="709"/>
        <w:jc w:val="both"/>
        <w:rPr>
          <w:sz w:val="28"/>
          <w:szCs w:val="28"/>
        </w:rPr>
      </w:pPr>
      <w:r>
        <w:rPr>
          <w:sz w:val="28"/>
          <w:szCs w:val="28"/>
        </w:rPr>
        <w:t xml:space="preserve">- </w:t>
      </w:r>
      <w:r w:rsidRPr="003D2FEB">
        <w:rPr>
          <w:sz w:val="28"/>
          <w:szCs w:val="28"/>
        </w:rPr>
        <w:t>численность работников, замещавших муниципальные должности и должности муниципальной службы, имевших высшее образование, по укрупненным группам специальностей и направлениям подготовки, категориям и группам должностей, в процентах от их общей численности в укрупненных группах по соответствующим направлениям подготовки.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Сводные данные по итогам федерального статистического наблюдения за кадровым составом муниципальной службы разрабатываются в следующих разрезах:</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по России, федеральным округам, субъектам Российской Федерации,</w:t>
      </w:r>
    </w:p>
    <w:p w:rsidR="00904F6D" w:rsidRPr="003D2FEB" w:rsidRDefault="00904F6D" w:rsidP="003D2FEB">
      <w:pPr>
        <w:pStyle w:val="NormalWeb"/>
        <w:spacing w:before="0" w:beforeAutospacing="0" w:after="0" w:afterAutospacing="0"/>
        <w:ind w:firstLine="709"/>
        <w:jc w:val="both"/>
        <w:rPr>
          <w:sz w:val="28"/>
          <w:szCs w:val="28"/>
        </w:rPr>
      </w:pPr>
      <w:r w:rsidRPr="003D2FEB">
        <w:rPr>
          <w:sz w:val="28"/>
          <w:szCs w:val="28"/>
        </w:rPr>
        <w:t>по</w:t>
      </w:r>
      <w:r>
        <w:rPr>
          <w:sz w:val="28"/>
          <w:szCs w:val="28"/>
        </w:rPr>
        <w:t>группировкам органов</w:t>
      </w:r>
      <w:r w:rsidRPr="003D2FEB">
        <w:rPr>
          <w:sz w:val="28"/>
          <w:szCs w:val="28"/>
        </w:rPr>
        <w:t xml:space="preserve"> местного самоуправления и избирательным комиссиям муниципальных образований.</w:t>
      </w:r>
    </w:p>
    <w:p w:rsidR="00904F6D" w:rsidRPr="003D2FEB" w:rsidRDefault="00904F6D" w:rsidP="003D2FEB">
      <w:pPr>
        <w:pStyle w:val="NormalWeb"/>
        <w:spacing w:before="0" w:beforeAutospacing="0" w:after="0" w:afterAutospacing="0"/>
        <w:ind w:firstLine="709"/>
        <w:jc w:val="both"/>
        <w:rPr>
          <w:sz w:val="28"/>
          <w:szCs w:val="28"/>
        </w:rPr>
      </w:pPr>
    </w:p>
    <w:p w:rsidR="00904F6D" w:rsidRPr="003D2FEB" w:rsidRDefault="00904F6D" w:rsidP="003D2FEB">
      <w:pPr>
        <w:pStyle w:val="NormalWeb"/>
        <w:spacing w:before="0" w:beforeAutospacing="0" w:after="0" w:afterAutospacing="0"/>
        <w:ind w:firstLine="709"/>
        <w:jc w:val="both"/>
        <w:rPr>
          <w:b/>
          <w:bCs/>
          <w:sz w:val="28"/>
          <w:szCs w:val="28"/>
        </w:rPr>
      </w:pPr>
    </w:p>
    <w:sectPr w:rsidR="00904F6D" w:rsidRPr="003D2FEB" w:rsidSect="006722A8">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F6D" w:rsidRDefault="00904F6D" w:rsidP="006722A8">
      <w:pPr>
        <w:spacing w:after="0" w:line="240" w:lineRule="auto"/>
      </w:pPr>
      <w:r>
        <w:separator/>
      </w:r>
    </w:p>
  </w:endnote>
  <w:endnote w:type="continuationSeparator" w:id="1">
    <w:p w:rsidR="00904F6D" w:rsidRDefault="00904F6D" w:rsidP="0067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F6D" w:rsidRDefault="00904F6D" w:rsidP="006722A8">
      <w:pPr>
        <w:spacing w:after="0" w:line="240" w:lineRule="auto"/>
      </w:pPr>
      <w:r>
        <w:separator/>
      </w:r>
    </w:p>
  </w:footnote>
  <w:footnote w:type="continuationSeparator" w:id="1">
    <w:p w:rsidR="00904F6D" w:rsidRDefault="00904F6D" w:rsidP="00672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6D" w:rsidRDefault="00904F6D">
    <w:pPr>
      <w:pStyle w:val="Header"/>
    </w:pPr>
  </w:p>
  <w:p w:rsidR="00904F6D" w:rsidRDefault="00904F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6D" w:rsidRDefault="00904F6D">
    <w:pPr>
      <w:pStyle w:val="Header"/>
      <w:jc w:val="center"/>
    </w:pPr>
    <w:fldSimple w:instr="PAGE   \* MERGEFORMAT">
      <w:r>
        <w:rPr>
          <w:noProof/>
        </w:rPr>
        <w:t>15</w:t>
      </w:r>
    </w:fldSimple>
  </w:p>
  <w:p w:rsidR="00904F6D" w:rsidRDefault="00904F6D">
    <w:pPr>
      <w:pStyle w:val="Header"/>
    </w:pPr>
  </w:p>
  <w:p w:rsidR="00904F6D" w:rsidRDefault="00904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1F0A"/>
    <w:multiLevelType w:val="hybridMultilevel"/>
    <w:tmpl w:val="04FCBA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70B3EE6"/>
    <w:multiLevelType w:val="hybridMultilevel"/>
    <w:tmpl w:val="69E4E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4945E03"/>
    <w:multiLevelType w:val="hybridMultilevel"/>
    <w:tmpl w:val="42562D70"/>
    <w:lvl w:ilvl="0" w:tplc="916A2E7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995"/>
    <w:rsid w:val="00005607"/>
    <w:rsid w:val="00034404"/>
    <w:rsid w:val="000429B7"/>
    <w:rsid w:val="00071CCA"/>
    <w:rsid w:val="00072B82"/>
    <w:rsid w:val="00090020"/>
    <w:rsid w:val="00094103"/>
    <w:rsid w:val="000F1B50"/>
    <w:rsid w:val="00102EB8"/>
    <w:rsid w:val="0010494D"/>
    <w:rsid w:val="00153667"/>
    <w:rsid w:val="00185540"/>
    <w:rsid w:val="001B563F"/>
    <w:rsid w:val="001C4BA9"/>
    <w:rsid w:val="0022481B"/>
    <w:rsid w:val="00224A4C"/>
    <w:rsid w:val="00225BAB"/>
    <w:rsid w:val="00235448"/>
    <w:rsid w:val="0028335A"/>
    <w:rsid w:val="002843F5"/>
    <w:rsid w:val="00287ED8"/>
    <w:rsid w:val="00295164"/>
    <w:rsid w:val="002B68D4"/>
    <w:rsid w:val="00302623"/>
    <w:rsid w:val="003408C6"/>
    <w:rsid w:val="00392A82"/>
    <w:rsid w:val="00392B92"/>
    <w:rsid w:val="00394AAB"/>
    <w:rsid w:val="003C1ACB"/>
    <w:rsid w:val="003C30D7"/>
    <w:rsid w:val="003C604D"/>
    <w:rsid w:val="003D2FEB"/>
    <w:rsid w:val="003D3316"/>
    <w:rsid w:val="004036E5"/>
    <w:rsid w:val="00430EF2"/>
    <w:rsid w:val="00435154"/>
    <w:rsid w:val="004367E2"/>
    <w:rsid w:val="00470F1C"/>
    <w:rsid w:val="00472C1C"/>
    <w:rsid w:val="004812DF"/>
    <w:rsid w:val="004A3F9F"/>
    <w:rsid w:val="004D0573"/>
    <w:rsid w:val="00565895"/>
    <w:rsid w:val="005A7E19"/>
    <w:rsid w:val="005B013F"/>
    <w:rsid w:val="00602644"/>
    <w:rsid w:val="006722A8"/>
    <w:rsid w:val="00682EFD"/>
    <w:rsid w:val="00693B6D"/>
    <w:rsid w:val="006E1398"/>
    <w:rsid w:val="00715D64"/>
    <w:rsid w:val="00747D9A"/>
    <w:rsid w:val="007A04D4"/>
    <w:rsid w:val="007A3AE8"/>
    <w:rsid w:val="007B0304"/>
    <w:rsid w:val="007F03F9"/>
    <w:rsid w:val="00824E49"/>
    <w:rsid w:val="0087261B"/>
    <w:rsid w:val="00877E3B"/>
    <w:rsid w:val="00877F4D"/>
    <w:rsid w:val="008847A7"/>
    <w:rsid w:val="008D4C26"/>
    <w:rsid w:val="00904F6D"/>
    <w:rsid w:val="00917364"/>
    <w:rsid w:val="009236B2"/>
    <w:rsid w:val="00947B7D"/>
    <w:rsid w:val="00976F33"/>
    <w:rsid w:val="009B484F"/>
    <w:rsid w:val="009C5A04"/>
    <w:rsid w:val="009D335D"/>
    <w:rsid w:val="009F2CBA"/>
    <w:rsid w:val="00A04A43"/>
    <w:rsid w:val="00A272C8"/>
    <w:rsid w:val="00A84995"/>
    <w:rsid w:val="00A9325F"/>
    <w:rsid w:val="00AA447B"/>
    <w:rsid w:val="00AA69D9"/>
    <w:rsid w:val="00AE1B59"/>
    <w:rsid w:val="00B10315"/>
    <w:rsid w:val="00B205FC"/>
    <w:rsid w:val="00B32C18"/>
    <w:rsid w:val="00B41BD3"/>
    <w:rsid w:val="00B740E1"/>
    <w:rsid w:val="00BB3C8C"/>
    <w:rsid w:val="00BC535F"/>
    <w:rsid w:val="00BD4BFC"/>
    <w:rsid w:val="00C02C9A"/>
    <w:rsid w:val="00C20EE0"/>
    <w:rsid w:val="00C36C10"/>
    <w:rsid w:val="00C77FB9"/>
    <w:rsid w:val="00CB4E71"/>
    <w:rsid w:val="00CC11C1"/>
    <w:rsid w:val="00CC7065"/>
    <w:rsid w:val="00CD526B"/>
    <w:rsid w:val="00D46755"/>
    <w:rsid w:val="00D71C2E"/>
    <w:rsid w:val="00DC1778"/>
    <w:rsid w:val="00DC5F9E"/>
    <w:rsid w:val="00DD1708"/>
    <w:rsid w:val="00DD57AB"/>
    <w:rsid w:val="00DE0294"/>
    <w:rsid w:val="00E226FA"/>
    <w:rsid w:val="00E363D0"/>
    <w:rsid w:val="00E3753F"/>
    <w:rsid w:val="00E468C4"/>
    <w:rsid w:val="00E73FB0"/>
    <w:rsid w:val="00EE5162"/>
    <w:rsid w:val="00F33811"/>
    <w:rsid w:val="00F64E68"/>
    <w:rsid w:val="00F73DAE"/>
    <w:rsid w:val="00FA308D"/>
    <w:rsid w:val="00FC47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9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4995"/>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A84995"/>
    <w:pPr>
      <w:spacing w:after="0" w:line="240" w:lineRule="auto"/>
      <w:ind w:firstLine="709"/>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A84995"/>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A84995"/>
    <w:pPr>
      <w:spacing w:after="0" w:line="180" w:lineRule="exact"/>
      <w:ind w:firstLine="706"/>
      <w:jc w:val="both"/>
    </w:pPr>
    <w:rPr>
      <w:rFonts w:ascii="Times New Roman" w:eastAsia="Times New Roman" w:hAnsi="Times New Roman"/>
      <w:sz w:val="20"/>
      <w:szCs w:val="20"/>
      <w:lang w:eastAsia="ru-RU"/>
    </w:rPr>
  </w:style>
  <w:style w:type="character" w:customStyle="1" w:styleId="BodyTextIndent2Char">
    <w:name w:val="Body Text Indent 2 Char"/>
    <w:basedOn w:val="DefaultParagraphFont"/>
    <w:link w:val="BodyTextIndent2"/>
    <w:uiPriority w:val="99"/>
    <w:locked/>
    <w:rsid w:val="00A84995"/>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68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EFD"/>
    <w:rPr>
      <w:rFonts w:ascii="Tahoma" w:hAnsi="Tahoma" w:cs="Tahoma"/>
      <w:sz w:val="16"/>
      <w:szCs w:val="16"/>
    </w:rPr>
  </w:style>
  <w:style w:type="paragraph" w:styleId="ListParagraph">
    <w:name w:val="List Paragraph"/>
    <w:basedOn w:val="Normal"/>
    <w:uiPriority w:val="99"/>
    <w:qFormat/>
    <w:rsid w:val="001C4BA9"/>
    <w:pPr>
      <w:ind w:left="720"/>
      <w:contextualSpacing/>
    </w:pPr>
  </w:style>
  <w:style w:type="character" w:styleId="Hyperlink">
    <w:name w:val="Hyperlink"/>
    <w:basedOn w:val="DefaultParagraphFont"/>
    <w:uiPriority w:val="99"/>
    <w:rsid w:val="00102EB8"/>
    <w:rPr>
      <w:rFonts w:ascii="Times New Roman" w:hAnsi="Times New Roman" w:cs="Times New Roman"/>
      <w:color w:val="0000FF"/>
      <w:u w:val="single"/>
    </w:rPr>
  </w:style>
  <w:style w:type="paragraph" w:styleId="BodyText">
    <w:name w:val="Body Text"/>
    <w:basedOn w:val="Normal"/>
    <w:link w:val="BodyTextChar"/>
    <w:uiPriority w:val="99"/>
    <w:rsid w:val="003D3316"/>
    <w:pPr>
      <w:spacing w:after="120"/>
    </w:pPr>
  </w:style>
  <w:style w:type="character" w:customStyle="1" w:styleId="BodyTextChar">
    <w:name w:val="Body Text Char"/>
    <w:basedOn w:val="DefaultParagraphFont"/>
    <w:link w:val="BodyText"/>
    <w:uiPriority w:val="99"/>
    <w:locked/>
    <w:rsid w:val="003D3316"/>
    <w:rPr>
      <w:rFonts w:cs="Times New Roman"/>
    </w:rPr>
  </w:style>
  <w:style w:type="paragraph" w:styleId="BodyTextIndent3">
    <w:name w:val="Body Text Indent 3"/>
    <w:basedOn w:val="Normal"/>
    <w:link w:val="BodyTextIndent3Char"/>
    <w:uiPriority w:val="99"/>
    <w:semiHidden/>
    <w:rsid w:val="003D331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D3316"/>
    <w:rPr>
      <w:rFonts w:cs="Times New Roman"/>
      <w:sz w:val="16"/>
      <w:szCs w:val="16"/>
    </w:rPr>
  </w:style>
  <w:style w:type="paragraph" w:styleId="BodyText2">
    <w:name w:val="Body Text 2"/>
    <w:basedOn w:val="Normal"/>
    <w:link w:val="BodyText2Char"/>
    <w:uiPriority w:val="99"/>
    <w:semiHidden/>
    <w:rsid w:val="00D46755"/>
    <w:pPr>
      <w:spacing w:after="120" w:line="480" w:lineRule="auto"/>
    </w:pPr>
  </w:style>
  <w:style w:type="character" w:customStyle="1" w:styleId="BodyText2Char">
    <w:name w:val="Body Text 2 Char"/>
    <w:basedOn w:val="DefaultParagraphFont"/>
    <w:link w:val="BodyText2"/>
    <w:uiPriority w:val="99"/>
    <w:semiHidden/>
    <w:locked/>
    <w:rsid w:val="00D46755"/>
    <w:rPr>
      <w:rFonts w:cs="Times New Roman"/>
    </w:rPr>
  </w:style>
  <w:style w:type="paragraph" w:customStyle="1" w:styleId="ConsPlusNormal">
    <w:name w:val="ConsPlusNormal"/>
    <w:uiPriority w:val="99"/>
    <w:rsid w:val="007F03F9"/>
    <w:pPr>
      <w:widowControl w:val="0"/>
      <w:autoSpaceDE w:val="0"/>
      <w:autoSpaceDN w:val="0"/>
    </w:pPr>
    <w:rPr>
      <w:rFonts w:eastAsia="Times New Roman" w:cs="Calibri"/>
      <w:szCs w:val="20"/>
    </w:rPr>
  </w:style>
  <w:style w:type="character" w:styleId="LineNumber">
    <w:name w:val="line number"/>
    <w:basedOn w:val="DefaultParagraphFont"/>
    <w:uiPriority w:val="99"/>
    <w:semiHidden/>
    <w:rsid w:val="006722A8"/>
    <w:rPr>
      <w:rFonts w:cs="Times New Roman"/>
    </w:rPr>
  </w:style>
  <w:style w:type="paragraph" w:styleId="Header">
    <w:name w:val="header"/>
    <w:basedOn w:val="Normal"/>
    <w:link w:val="HeaderChar"/>
    <w:uiPriority w:val="99"/>
    <w:rsid w:val="006722A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722A8"/>
    <w:rPr>
      <w:rFonts w:cs="Times New Roman"/>
    </w:rPr>
  </w:style>
  <w:style w:type="paragraph" w:styleId="Footer">
    <w:name w:val="footer"/>
    <w:basedOn w:val="Normal"/>
    <w:link w:val="FooterChar"/>
    <w:uiPriority w:val="99"/>
    <w:rsid w:val="006722A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722A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D92A8521CAB96DE090386102631900BD913158CD1BC675F7A9D74E82E4AFFE5343DBB29570EA9MEp7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E22961CDA4A1397B1ADD168FF3F83E83A3CD85DC5C447921D7F180376920d8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ks.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15</Pages>
  <Words>4955</Words>
  <Characters>28246</Characters>
  <Application>Microsoft Office Outlook</Application>
  <DocSecurity>0</DocSecurity>
  <Lines>0</Lines>
  <Paragraphs>0</Paragraphs>
  <ScaleCrop>false</ScaleCrop>
  <Company>Rosstat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Сенчагова Елена Анатольевна</dc:creator>
  <cp:keywords/>
  <dc:description/>
  <cp:lastModifiedBy>Lyalina</cp:lastModifiedBy>
  <cp:revision>5</cp:revision>
  <cp:lastPrinted>2017-10-19T15:35:00Z</cp:lastPrinted>
  <dcterms:created xsi:type="dcterms:W3CDTF">2017-10-31T06:09:00Z</dcterms:created>
  <dcterms:modified xsi:type="dcterms:W3CDTF">2017-11-13T09:43:00Z</dcterms:modified>
</cp:coreProperties>
</file>