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5B" w:rsidRPr="003E6EE3" w:rsidRDefault="002014C1" w:rsidP="00201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56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56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7"/>
        <w:gridCol w:w="4839"/>
      </w:tblGrid>
      <w:tr w:rsidR="00660C5B" w:rsidRPr="001515A8">
        <w:tc>
          <w:tcPr>
            <w:tcW w:w="4841" w:type="dxa"/>
          </w:tcPr>
          <w:p w:rsidR="00660C5B" w:rsidRPr="001515A8" w:rsidRDefault="00660C5B" w:rsidP="0015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2014C1" w:rsidRDefault="002014C1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4C1" w:rsidRDefault="002014C1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5B" w:rsidRPr="001515A8" w:rsidRDefault="00EB5643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60C5B" w:rsidRPr="001515A8" w:rsidRDefault="00660C5B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A8">
              <w:rPr>
                <w:rFonts w:ascii="Times New Roman" w:hAnsi="Times New Roman" w:cs="Times New Roman"/>
                <w:sz w:val="28"/>
                <w:szCs w:val="28"/>
              </w:rPr>
              <w:t>приказом Росстата</w:t>
            </w:r>
          </w:p>
          <w:p w:rsidR="00660C5B" w:rsidRPr="001515A8" w:rsidRDefault="00660C5B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A8">
              <w:rPr>
                <w:rFonts w:ascii="Times New Roman" w:hAnsi="Times New Roman" w:cs="Times New Roman"/>
                <w:sz w:val="28"/>
                <w:szCs w:val="28"/>
              </w:rPr>
              <w:t>от «____» ______2015 г. №______</w:t>
            </w:r>
          </w:p>
          <w:p w:rsidR="00660C5B" w:rsidRPr="001515A8" w:rsidRDefault="00660C5B" w:rsidP="0015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C5B" w:rsidRPr="003E6EE3" w:rsidRDefault="00660C5B" w:rsidP="003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C5B" w:rsidRPr="003E6EE3" w:rsidRDefault="00660C5B" w:rsidP="003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0C5B" w:rsidRPr="009565D5" w:rsidRDefault="00660C5B" w:rsidP="00FD0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о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д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ч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9C61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proofErr w:type="gramStart"/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proofErr w:type="gramEnd"/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н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EB56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565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я </w:t>
      </w:r>
    </w:p>
    <w:p w:rsidR="00EB5643" w:rsidRDefault="002014C1" w:rsidP="00FD00B1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68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выборочного статистического обследования </w:t>
      </w:r>
    </w:p>
    <w:p w:rsidR="00EB5643" w:rsidRDefault="002014C1" w:rsidP="00FD00B1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68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сельскохозяйственной деятельности </w:t>
      </w:r>
      <w:proofErr w:type="gramStart"/>
      <w:r w:rsidRPr="00F32268">
        <w:rPr>
          <w:rFonts w:ascii="Times New Roman" w:hAnsi="Times New Roman" w:cs="Times New Roman"/>
          <w:b/>
          <w:bCs/>
          <w:sz w:val="28"/>
          <w:szCs w:val="28"/>
        </w:rPr>
        <w:t>садоводческих</w:t>
      </w:r>
      <w:proofErr w:type="gramEnd"/>
      <w:r w:rsidRPr="00F32268">
        <w:rPr>
          <w:rFonts w:ascii="Times New Roman" w:hAnsi="Times New Roman" w:cs="Times New Roman"/>
          <w:b/>
          <w:bCs/>
          <w:sz w:val="28"/>
          <w:szCs w:val="28"/>
        </w:rPr>
        <w:t>, огороднических</w:t>
      </w:r>
      <w:r w:rsidR="00ED636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EB5643" w:rsidRDefault="002014C1" w:rsidP="00FD00B1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68">
        <w:rPr>
          <w:rFonts w:ascii="Times New Roman" w:hAnsi="Times New Roman" w:cs="Times New Roman"/>
          <w:b/>
          <w:bCs/>
          <w:sz w:val="28"/>
          <w:szCs w:val="28"/>
        </w:rPr>
        <w:t xml:space="preserve">дачных некоммерческих объединений граждан в рамках </w:t>
      </w:r>
      <w:proofErr w:type="gramStart"/>
      <w:r w:rsidRPr="00F32268">
        <w:rPr>
          <w:rFonts w:ascii="Times New Roman" w:hAnsi="Times New Roman" w:cs="Times New Roman"/>
          <w:b/>
          <w:bCs/>
          <w:sz w:val="28"/>
          <w:szCs w:val="28"/>
        </w:rPr>
        <w:t>Всероссийской</w:t>
      </w:r>
      <w:proofErr w:type="gramEnd"/>
      <w:r w:rsidRPr="00F32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0C5B" w:rsidRPr="00F32268" w:rsidRDefault="002014C1" w:rsidP="00FD00B1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68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сельскохозяйственной переписи</w:t>
      </w:r>
      <w:r w:rsidR="009F5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268">
        <w:rPr>
          <w:rFonts w:ascii="Times New Roman" w:hAnsi="Times New Roman" w:cs="Times New Roman"/>
          <w:b/>
          <w:bCs/>
          <w:sz w:val="28"/>
          <w:szCs w:val="28"/>
        </w:rPr>
        <w:t>2016 года</w:t>
      </w:r>
    </w:p>
    <w:p w:rsidR="00D11FE6" w:rsidRDefault="002014C1" w:rsidP="00D11FE6">
      <w:pPr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11FE6" w:rsidRPr="00F16C1D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</w:t>
      </w:r>
      <w:r w:rsidRPr="00022E1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A2AB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A2AB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A2AB3">
        <w:rPr>
          <w:rFonts w:ascii="Times New Roman" w:hAnsi="Times New Roman" w:cs="Times New Roman"/>
          <w:sz w:val="28"/>
          <w:szCs w:val="28"/>
        </w:rPr>
        <w:t>6 «Об организации Всероссийской сельскохозяйственной переписи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3A2AB3">
        <w:rPr>
          <w:rFonts w:ascii="Times New Roman" w:hAnsi="Times New Roman" w:cs="Times New Roman"/>
          <w:sz w:val="28"/>
          <w:szCs w:val="28"/>
        </w:rPr>
        <w:t xml:space="preserve">» предусмотрено проведение переписи с 1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A2AB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2AB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22E10"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6C1D">
        <w:rPr>
          <w:rFonts w:ascii="Times New Roman" w:hAnsi="Times New Roman" w:cs="Times New Roman"/>
          <w:sz w:val="28"/>
          <w:szCs w:val="28"/>
        </w:rPr>
        <w:t xml:space="preserve">6 года, </w:t>
      </w:r>
      <w:r w:rsidR="00F16C1D" w:rsidRPr="00F16C1D">
        <w:rPr>
          <w:rFonts w:ascii="Times New Roman" w:hAnsi="Times New Roman" w:cs="Times New Roman"/>
          <w:sz w:val="28"/>
          <w:szCs w:val="28"/>
        </w:rPr>
        <w:t>а на отдаленных и труднодоступных территориях, транспортное сообщение с которыми в установленный период проведения переписи будет затруднено, – с 15 сентября по 15 ноября 2016 года.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3A2AB3">
        <w:rPr>
          <w:rFonts w:ascii="Times New Roman" w:hAnsi="Times New Roman" w:cs="Times New Roman"/>
          <w:sz w:val="28"/>
          <w:szCs w:val="28"/>
        </w:rPr>
        <w:t>едеральным законом от 21 июля 2005 г. № 108-ФЗ «О Всероссийской</w:t>
      </w:r>
      <w:r w:rsidR="00490423">
        <w:rPr>
          <w:rFonts w:ascii="Times New Roman" w:hAnsi="Times New Roman" w:cs="Times New Roman"/>
          <w:sz w:val="28"/>
          <w:szCs w:val="28"/>
        </w:rPr>
        <w:t xml:space="preserve"> сельскохозяйственной переписи» </w:t>
      </w:r>
      <w:r w:rsidR="00B72DD9" w:rsidRPr="00B72DD9">
        <w:rPr>
          <w:rFonts w:ascii="Times New Roman" w:hAnsi="Times New Roman" w:cs="Times New Roman"/>
          <w:sz w:val="28"/>
          <w:szCs w:val="28"/>
        </w:rPr>
        <w:t>(</w:t>
      </w:r>
      <w:r w:rsidR="00B72DD9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6D4F18">
        <w:rPr>
          <w:rFonts w:ascii="Times New Roman" w:hAnsi="Times New Roman" w:cs="Times New Roman"/>
          <w:sz w:val="28"/>
          <w:szCs w:val="28"/>
        </w:rPr>
        <w:t xml:space="preserve">в </w:t>
      </w:r>
      <w:r w:rsidR="006D4F18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редакции </w:t>
      </w:r>
      <w:r w:rsidR="00B72DD9" w:rsidRPr="00A83A44">
        <w:rPr>
          <w:rFonts w:ascii="Times New Roman" w:hAnsi="Times New Roman" w:cs="Times New Roman"/>
          <w:spacing w:val="-20"/>
          <w:sz w:val="28"/>
          <w:szCs w:val="28"/>
        </w:rPr>
        <w:t>от 1</w:t>
      </w:r>
      <w:r w:rsidR="006D4F18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 декабря </w:t>
      </w:r>
      <w:r w:rsidR="00B72DD9" w:rsidRPr="00A83A44">
        <w:rPr>
          <w:rFonts w:ascii="Times New Roman" w:hAnsi="Times New Roman" w:cs="Times New Roman"/>
          <w:spacing w:val="-20"/>
          <w:sz w:val="28"/>
          <w:szCs w:val="28"/>
        </w:rPr>
        <w:t>2014</w:t>
      </w:r>
      <w:r w:rsidR="006D4F18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 г.</w:t>
      </w:r>
      <w:r w:rsidR="00B72DD9" w:rsidRPr="00A83A44">
        <w:rPr>
          <w:rFonts w:ascii="Times New Roman" w:hAnsi="Times New Roman" w:cs="Times New Roman"/>
          <w:spacing w:val="-20"/>
          <w:sz w:val="28"/>
          <w:szCs w:val="28"/>
        </w:rPr>
        <w:t>)</w:t>
      </w:r>
      <w:r w:rsidR="006D4F18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A83A44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(далее - </w:t>
      </w:r>
      <w:r w:rsidR="00EB5643" w:rsidRPr="00A83A44">
        <w:rPr>
          <w:rFonts w:ascii="Times New Roman" w:hAnsi="Times New Roman" w:cs="Times New Roman"/>
          <w:spacing w:val="-20"/>
          <w:sz w:val="28"/>
          <w:szCs w:val="28"/>
        </w:rPr>
        <w:t xml:space="preserve">Закон) </w:t>
      </w:r>
      <w:r w:rsidR="00447DB2" w:rsidRPr="00A83A44">
        <w:rPr>
          <w:rFonts w:ascii="Times New Roman" w:hAnsi="Times New Roman" w:cs="Times New Roman"/>
          <w:spacing w:val="-20"/>
          <w:sz w:val="28"/>
          <w:szCs w:val="28"/>
        </w:rPr>
        <w:t>объектами</w:t>
      </w:r>
      <w:r w:rsidR="00447DB2"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сельскохозяйственной переписи определены юридические и физические</w:t>
      </w:r>
      <w:r w:rsidRPr="00022E10"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сельскохозяйственных животных.</w:t>
      </w:r>
      <w:proofErr w:type="gramEnd"/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п</w:t>
      </w:r>
      <w:r w:rsidRPr="003A2AB3">
        <w:rPr>
          <w:rFonts w:ascii="Times New Roman" w:hAnsi="Times New Roman" w:cs="Times New Roman"/>
          <w:sz w:val="28"/>
          <w:szCs w:val="28"/>
        </w:rPr>
        <w:t>ереписи подлежат следующие категории объектов сельскохозяйственной переписи: сельскохозяйственные организации; крестьянские (фермерские) хозяйства и индивидуальные предприниматели; 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 xml:space="preserve">подсобные и другие индивидуальные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Pr="003A2A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садоводческие, огороднические</w:t>
      </w:r>
      <w:r w:rsidR="00ED6369">
        <w:rPr>
          <w:rFonts w:ascii="Times New Roman" w:hAnsi="Times New Roman" w:cs="Times New Roman"/>
          <w:sz w:val="28"/>
          <w:szCs w:val="28"/>
        </w:rPr>
        <w:t xml:space="preserve"> и</w:t>
      </w:r>
      <w:r w:rsidRPr="003A2AB3">
        <w:rPr>
          <w:rFonts w:ascii="Times New Roman" w:hAnsi="Times New Roman" w:cs="Times New Roman"/>
          <w:sz w:val="28"/>
          <w:szCs w:val="28"/>
        </w:rPr>
        <w:t xml:space="preserve"> дачные некоммерческие объединения граждан.</w:t>
      </w:r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документе </w:t>
      </w:r>
      <w:r w:rsidRPr="006A3421">
        <w:rPr>
          <w:rFonts w:ascii="Times New Roman" w:hAnsi="Times New Roman" w:cs="Times New Roman"/>
          <w:sz w:val="28"/>
          <w:szCs w:val="28"/>
        </w:rPr>
        <w:t>приведены методические указания по проведению выборочного статистического обследования сельскохозяйственной деятельности садоводческих, огороднических</w:t>
      </w:r>
      <w:r w:rsidR="00ED6369">
        <w:rPr>
          <w:rFonts w:ascii="Times New Roman" w:hAnsi="Times New Roman" w:cs="Times New Roman"/>
          <w:sz w:val="28"/>
          <w:szCs w:val="28"/>
        </w:rPr>
        <w:t xml:space="preserve"> и</w:t>
      </w:r>
      <w:r w:rsidRPr="006A3421">
        <w:rPr>
          <w:rFonts w:ascii="Times New Roman" w:hAnsi="Times New Roman" w:cs="Times New Roman"/>
          <w:sz w:val="28"/>
          <w:szCs w:val="28"/>
        </w:rPr>
        <w:t xml:space="preserve"> дачных некоммерческих объединений граждан в рамках  Всероссийской сельскохозяйственной переписи 2016 года. </w:t>
      </w:r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3A2AB3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A2A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7079">
        <w:rPr>
          <w:rFonts w:ascii="Times New Roman" w:hAnsi="Times New Roman" w:cs="Times New Roman"/>
          <w:sz w:val="28"/>
          <w:szCs w:val="28"/>
        </w:rPr>
        <w:t>ом</w:t>
      </w:r>
      <w:r w:rsidRPr="003A2AB3">
        <w:rPr>
          <w:rFonts w:ascii="Times New Roman" w:hAnsi="Times New Roman" w:cs="Times New Roman"/>
          <w:sz w:val="28"/>
          <w:szCs w:val="28"/>
        </w:rPr>
        <w:t xml:space="preserve"> от 15 апреля 1998 г. № 66 -ФЗ «О садоводческих, огороднических и дачных некоммерческих объединениях граждан» </w:t>
      </w:r>
      <w:r w:rsidRPr="007415DF">
        <w:rPr>
          <w:rFonts w:ascii="Times New Roman" w:hAnsi="Times New Roman" w:cs="Times New Roman"/>
          <w:sz w:val="28"/>
          <w:szCs w:val="28"/>
        </w:rPr>
        <w:t>с</w:t>
      </w:r>
      <w:r w:rsidRPr="007415DF">
        <w:rPr>
          <w:rFonts w:ascii="Times New Roman" w:hAnsi="Times New Roman" w:cs="Times New Roman"/>
          <w:bCs/>
          <w:sz w:val="28"/>
          <w:szCs w:val="28"/>
        </w:rPr>
        <w:t>адоводческим, огородническим или дачным некоммерческим объединением граждан</w:t>
      </w: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 xml:space="preserve">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3A2AB3">
        <w:rPr>
          <w:rFonts w:ascii="Times New Roman" w:hAnsi="Times New Roman" w:cs="Times New Roman"/>
          <w:sz w:val="28"/>
          <w:szCs w:val="28"/>
        </w:rPr>
        <w:t xml:space="preserve"> некоммерческая организация, учрежденная гражданами на добровольных началах для содействия ее членам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3A2AB3">
        <w:rPr>
          <w:rFonts w:ascii="Times New Roman" w:hAnsi="Times New Roman" w:cs="Times New Roman"/>
          <w:sz w:val="28"/>
          <w:szCs w:val="28"/>
        </w:rPr>
        <w:t xml:space="preserve"> социально-хозяйственных задач ведения садоводства, огородничества и дачного хозяйства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садоводческое, огородническое или дачное некоммерческое объединение).</w:t>
      </w:r>
    </w:p>
    <w:p w:rsidR="00D11FE6" w:rsidRDefault="00D11FE6" w:rsidP="009E47C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21">
        <w:rPr>
          <w:rFonts w:ascii="Times New Roman" w:hAnsi="Times New Roman" w:cs="Times New Roman"/>
          <w:sz w:val="28"/>
          <w:szCs w:val="28"/>
        </w:rPr>
        <w:t xml:space="preserve">Методические указания содержат  </w:t>
      </w:r>
      <w:r w:rsidR="003F7079">
        <w:rPr>
          <w:rFonts w:ascii="Times New Roman" w:hAnsi="Times New Roman" w:cs="Times New Roman"/>
          <w:sz w:val="28"/>
          <w:szCs w:val="28"/>
        </w:rPr>
        <w:t>общие</w:t>
      </w:r>
      <w:r w:rsidRPr="006A3421">
        <w:rPr>
          <w:rFonts w:ascii="Times New Roman" w:hAnsi="Times New Roman" w:cs="Times New Roman"/>
          <w:sz w:val="28"/>
          <w:szCs w:val="28"/>
        </w:rPr>
        <w:t xml:space="preserve"> положения проведения </w:t>
      </w:r>
      <w:r w:rsidR="00B72DD9">
        <w:rPr>
          <w:rFonts w:ascii="Times New Roman" w:hAnsi="Times New Roman" w:cs="Times New Roman"/>
          <w:sz w:val="28"/>
          <w:szCs w:val="28"/>
        </w:rPr>
        <w:t xml:space="preserve">выборочного статистического </w:t>
      </w:r>
      <w:r w:rsidR="003F7079">
        <w:rPr>
          <w:rFonts w:ascii="Times New Roman" w:hAnsi="Times New Roman" w:cs="Times New Roman"/>
          <w:sz w:val="28"/>
          <w:szCs w:val="28"/>
        </w:rPr>
        <w:t>обследования</w:t>
      </w:r>
      <w:r w:rsidR="00B72DD9">
        <w:rPr>
          <w:rFonts w:ascii="Times New Roman" w:hAnsi="Times New Roman" w:cs="Times New Roman"/>
          <w:sz w:val="28"/>
          <w:szCs w:val="28"/>
        </w:rPr>
        <w:t xml:space="preserve"> </w:t>
      </w:r>
      <w:r w:rsidRPr="006A3421">
        <w:rPr>
          <w:rFonts w:ascii="Times New Roman" w:hAnsi="Times New Roman" w:cs="Times New Roman"/>
          <w:sz w:val="28"/>
          <w:szCs w:val="28"/>
        </w:rPr>
        <w:t>в садоводческих, огороднических и дачных некоммерческих объединени</w:t>
      </w:r>
      <w:r w:rsidR="002E2101">
        <w:rPr>
          <w:rFonts w:ascii="Times New Roman" w:hAnsi="Times New Roman" w:cs="Times New Roman"/>
          <w:sz w:val="28"/>
          <w:szCs w:val="28"/>
        </w:rPr>
        <w:t>ях</w:t>
      </w:r>
      <w:r w:rsidRPr="006A342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E47C3">
        <w:rPr>
          <w:rFonts w:ascii="Times New Roman" w:hAnsi="Times New Roman" w:cs="Times New Roman"/>
          <w:sz w:val="28"/>
          <w:szCs w:val="28"/>
        </w:rPr>
        <w:t>, о</w:t>
      </w:r>
      <w:r w:rsidRPr="006A3421">
        <w:rPr>
          <w:rFonts w:ascii="Times New Roman" w:hAnsi="Times New Roman" w:cs="Times New Roman"/>
          <w:sz w:val="28"/>
          <w:szCs w:val="28"/>
        </w:rPr>
        <w:t xml:space="preserve">писание методов формирования выборочных совокупностей объектов переписи, распространения выборочных данных на генеральную совокупность и оценки репрезентативности выборочных данных обследования </w:t>
      </w:r>
      <w:r>
        <w:rPr>
          <w:rFonts w:ascii="Times New Roman" w:hAnsi="Times New Roman" w:cs="Times New Roman"/>
          <w:sz w:val="28"/>
          <w:szCs w:val="28"/>
        </w:rPr>
        <w:t>некоммерческих объединений</w:t>
      </w:r>
      <w:r w:rsidRPr="006A3421">
        <w:rPr>
          <w:rFonts w:ascii="Times New Roman" w:hAnsi="Times New Roman" w:cs="Times New Roman"/>
          <w:sz w:val="28"/>
          <w:szCs w:val="28"/>
        </w:rPr>
        <w:t>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применения территориальными органами Росстата.</w:t>
      </w:r>
    </w:p>
    <w:p w:rsidR="007B43A3" w:rsidRDefault="007B43A3" w:rsidP="00D11FE6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E6" w:rsidRDefault="002014C1" w:rsidP="00D11FE6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2014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2DD9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D11FE6"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  <w:r w:rsidR="00B72DD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выборочного статистического </w:t>
      </w:r>
      <w:r w:rsidR="003F7079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обследования 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>в садоводческих</w:t>
      </w:r>
      <w:r w:rsidR="003F70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 xml:space="preserve"> огороднических</w:t>
      </w:r>
      <w:r w:rsidR="00ED636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>дачных некоммерческих объединени</w:t>
      </w:r>
      <w:r w:rsidR="002E2101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D11FE6">
        <w:rPr>
          <w:rFonts w:ascii="Times New Roman" w:hAnsi="Times New Roman" w:cs="Times New Roman"/>
          <w:b/>
          <w:bCs/>
          <w:sz w:val="28"/>
          <w:szCs w:val="28"/>
        </w:rPr>
        <w:t xml:space="preserve"> граждан </w:t>
      </w:r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F2">
        <w:rPr>
          <w:rFonts w:ascii="Times New Roman" w:hAnsi="Times New Roman" w:cs="Times New Roman"/>
          <w:sz w:val="28"/>
          <w:szCs w:val="28"/>
        </w:rPr>
        <w:t>Для сбора сведений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F14186">
        <w:rPr>
          <w:rFonts w:ascii="Times New Roman" w:hAnsi="Times New Roman" w:cs="Times New Roman"/>
          <w:sz w:val="28"/>
          <w:szCs w:val="28"/>
        </w:rPr>
        <w:t>садоводческих, огороднических и дачных некоммерческих объединени</w:t>
      </w:r>
      <w:r w:rsidR="002E2101">
        <w:rPr>
          <w:rFonts w:ascii="Times New Roman" w:hAnsi="Times New Roman" w:cs="Times New Roman"/>
          <w:sz w:val="28"/>
          <w:szCs w:val="28"/>
        </w:rPr>
        <w:t>ях</w:t>
      </w:r>
      <w:r w:rsidRPr="00F1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применя</w:t>
      </w:r>
      <w:r w:rsidR="002E21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следующие формы переписных листов:</w:t>
      </w:r>
    </w:p>
    <w:p w:rsidR="00D11FE6" w:rsidRPr="008B5CEA" w:rsidRDefault="00D11FE6" w:rsidP="008B5CEA">
      <w:pPr>
        <w:autoSpaceDE w:val="0"/>
        <w:autoSpaceDN w:val="0"/>
        <w:adjustRightInd w:val="0"/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EA">
        <w:rPr>
          <w:rFonts w:ascii="Times New Roman" w:hAnsi="Times New Roman" w:cs="Times New Roman"/>
          <w:sz w:val="28"/>
          <w:szCs w:val="28"/>
        </w:rPr>
        <w:t xml:space="preserve">«Переписной лист садоводческих, огороднических, и дачных некоммерческих объединений граждан» - </w:t>
      </w:r>
      <w:r w:rsidRPr="008B5CEA">
        <w:rPr>
          <w:rFonts w:ascii="Times New Roman" w:hAnsi="Times New Roman" w:cs="Times New Roman"/>
          <w:b/>
          <w:sz w:val="28"/>
          <w:szCs w:val="28"/>
        </w:rPr>
        <w:t>форма № 4</w:t>
      </w:r>
      <w:r w:rsidR="008B5CEA">
        <w:rPr>
          <w:rFonts w:ascii="Times New Roman" w:hAnsi="Times New Roman" w:cs="Times New Roman"/>
          <w:b/>
          <w:sz w:val="28"/>
          <w:szCs w:val="28"/>
        </w:rPr>
        <w:t>;</w:t>
      </w:r>
    </w:p>
    <w:p w:rsidR="00D11FE6" w:rsidRPr="008B5CEA" w:rsidRDefault="00D11FE6" w:rsidP="008B5CEA">
      <w:pPr>
        <w:autoSpaceDE w:val="0"/>
        <w:autoSpaceDN w:val="0"/>
        <w:adjustRightInd w:val="0"/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EA">
        <w:rPr>
          <w:rFonts w:ascii="Times New Roman" w:hAnsi="Times New Roman" w:cs="Times New Roman"/>
          <w:sz w:val="28"/>
          <w:szCs w:val="28"/>
        </w:rPr>
        <w:t>«Приложение к переписному листу садоводческих, огороднических</w:t>
      </w:r>
      <w:r w:rsidR="008E0355" w:rsidRPr="008B5CEA">
        <w:rPr>
          <w:rFonts w:ascii="Times New Roman" w:hAnsi="Times New Roman" w:cs="Times New Roman"/>
          <w:sz w:val="28"/>
          <w:szCs w:val="28"/>
        </w:rPr>
        <w:t>,</w:t>
      </w:r>
      <w:r w:rsidR="00CD3921" w:rsidRPr="008B5CEA">
        <w:rPr>
          <w:rFonts w:ascii="Times New Roman" w:hAnsi="Times New Roman" w:cs="Times New Roman"/>
          <w:sz w:val="28"/>
          <w:szCs w:val="28"/>
        </w:rPr>
        <w:t xml:space="preserve"> </w:t>
      </w:r>
      <w:r w:rsidRPr="008B5CEA">
        <w:rPr>
          <w:rFonts w:ascii="Times New Roman" w:hAnsi="Times New Roman" w:cs="Times New Roman"/>
          <w:sz w:val="28"/>
          <w:szCs w:val="28"/>
        </w:rPr>
        <w:t xml:space="preserve">дачных некоммерческих объединений граждан» - </w:t>
      </w:r>
      <w:r w:rsidRPr="008B5CEA">
        <w:rPr>
          <w:rFonts w:ascii="Times New Roman" w:hAnsi="Times New Roman" w:cs="Times New Roman"/>
          <w:b/>
          <w:sz w:val="28"/>
          <w:szCs w:val="28"/>
        </w:rPr>
        <w:t>форма № 4-ПР</w:t>
      </w:r>
      <w:r w:rsidRPr="008B5CEA">
        <w:rPr>
          <w:rFonts w:ascii="Times New Roman" w:hAnsi="Times New Roman" w:cs="Times New Roman"/>
          <w:sz w:val="28"/>
          <w:szCs w:val="28"/>
        </w:rPr>
        <w:t xml:space="preserve"> (для заполнения по участкам, попавшим в выборочное статистическое обследование)</w:t>
      </w:r>
      <w:r w:rsidR="002E2101" w:rsidRPr="008B5CEA">
        <w:rPr>
          <w:rFonts w:ascii="Times New Roman" w:hAnsi="Times New Roman" w:cs="Times New Roman"/>
          <w:sz w:val="28"/>
          <w:szCs w:val="28"/>
        </w:rPr>
        <w:t>.</w:t>
      </w:r>
    </w:p>
    <w:p w:rsidR="00D11FE6" w:rsidRDefault="00D11FE6" w:rsidP="00D11FE6">
      <w:pPr>
        <w:pStyle w:val="a7"/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53DF">
        <w:rPr>
          <w:rFonts w:ascii="Times New Roman" w:hAnsi="Times New Roman" w:cs="Times New Roman"/>
          <w:b/>
          <w:sz w:val="28"/>
          <w:szCs w:val="28"/>
        </w:rPr>
        <w:t>форму № 4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501C3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5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раздела с показателями</w:t>
      </w:r>
      <w:r w:rsidRPr="009501C3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501C3">
        <w:rPr>
          <w:rFonts w:ascii="Times New Roman" w:hAnsi="Times New Roman" w:cs="Times New Roman"/>
          <w:sz w:val="28"/>
          <w:szCs w:val="28"/>
        </w:rPr>
        <w:t xml:space="preserve"> деятельность некоммерческого объединения в целом:  </w:t>
      </w:r>
    </w:p>
    <w:p w:rsidR="00D11FE6" w:rsidRPr="004253DF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sz w:val="28"/>
          <w:szCs w:val="28"/>
        </w:rPr>
        <w:t xml:space="preserve">I раздел.   </w:t>
      </w:r>
      <w:r w:rsidRPr="004253DF">
        <w:rPr>
          <w:rFonts w:ascii="Times New Roman" w:hAnsi="Times New Roman" w:cs="Times New Roman"/>
          <w:sz w:val="28"/>
          <w:szCs w:val="28"/>
        </w:rPr>
        <w:tab/>
        <w:t>Общая характеристика</w:t>
      </w:r>
      <w:r w:rsidR="008B5CEA">
        <w:rPr>
          <w:rFonts w:ascii="Times New Roman" w:hAnsi="Times New Roman" w:cs="Times New Roman"/>
          <w:sz w:val="28"/>
          <w:szCs w:val="28"/>
        </w:rPr>
        <w:t>;</w:t>
      </w:r>
    </w:p>
    <w:p w:rsidR="00D11FE6" w:rsidRPr="004253DF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sz w:val="28"/>
          <w:szCs w:val="28"/>
        </w:rPr>
        <w:t>II раздел.</w:t>
      </w:r>
      <w:r w:rsidRPr="004253DF">
        <w:rPr>
          <w:rFonts w:ascii="Times New Roman" w:hAnsi="Times New Roman" w:cs="Times New Roman"/>
          <w:sz w:val="28"/>
          <w:szCs w:val="28"/>
        </w:rPr>
        <w:tab/>
        <w:t>Земельные ресурсы и их использование.</w:t>
      </w:r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53DF">
        <w:rPr>
          <w:rFonts w:ascii="Times New Roman" w:hAnsi="Times New Roman" w:cs="Times New Roman"/>
          <w:b/>
          <w:sz w:val="28"/>
          <w:szCs w:val="28"/>
        </w:rPr>
        <w:t>форму № 4-ПР</w:t>
      </w:r>
      <w:r>
        <w:rPr>
          <w:rFonts w:ascii="Times New Roman" w:hAnsi="Times New Roman" w:cs="Times New Roman"/>
          <w:sz w:val="28"/>
          <w:szCs w:val="28"/>
        </w:rPr>
        <w:t xml:space="preserve"> включены 3 раздела с показателями</w:t>
      </w:r>
      <w:r w:rsidRPr="009501C3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5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сельскохозяйственную </w:t>
      </w:r>
      <w:r w:rsidRPr="009501C3">
        <w:rPr>
          <w:rFonts w:ascii="Times New Roman" w:hAnsi="Times New Roman" w:cs="Times New Roman"/>
          <w:sz w:val="28"/>
          <w:szCs w:val="28"/>
        </w:rPr>
        <w:t>деятельность членов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FE6" w:rsidRPr="004253DF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sz w:val="28"/>
          <w:szCs w:val="28"/>
        </w:rPr>
        <w:t>I раздел.</w:t>
      </w:r>
      <w:r w:rsidRPr="004253DF">
        <w:rPr>
          <w:rFonts w:ascii="Times New Roman" w:hAnsi="Times New Roman" w:cs="Times New Roman"/>
          <w:sz w:val="28"/>
          <w:szCs w:val="28"/>
        </w:rPr>
        <w:tab/>
        <w:t>Общая характеристика</w:t>
      </w:r>
      <w:r w:rsidR="008B5CEA">
        <w:rPr>
          <w:rFonts w:ascii="Times New Roman" w:hAnsi="Times New Roman" w:cs="Times New Roman"/>
          <w:sz w:val="28"/>
          <w:szCs w:val="28"/>
        </w:rPr>
        <w:t>;</w:t>
      </w:r>
    </w:p>
    <w:p w:rsidR="00D11FE6" w:rsidRPr="004253DF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sz w:val="28"/>
          <w:szCs w:val="28"/>
        </w:rPr>
        <w:t xml:space="preserve">II раздел. </w:t>
      </w:r>
      <w:r w:rsidRPr="004253DF">
        <w:rPr>
          <w:rFonts w:ascii="Times New Roman" w:hAnsi="Times New Roman" w:cs="Times New Roman"/>
          <w:sz w:val="28"/>
          <w:szCs w:val="28"/>
        </w:rPr>
        <w:tab/>
        <w:t>Посевные площади сельскохозяйственных культур и площади многолетних насаждений</w:t>
      </w:r>
      <w:r w:rsidR="008B5CEA">
        <w:rPr>
          <w:rFonts w:ascii="Times New Roman" w:hAnsi="Times New Roman" w:cs="Times New Roman"/>
          <w:sz w:val="28"/>
          <w:szCs w:val="28"/>
        </w:rPr>
        <w:t>;</w:t>
      </w:r>
    </w:p>
    <w:p w:rsidR="00D11FE6" w:rsidRPr="004253DF" w:rsidRDefault="00D11FE6" w:rsidP="00D11FE6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sz w:val="28"/>
          <w:szCs w:val="28"/>
        </w:rPr>
        <w:t xml:space="preserve">III раздел. </w:t>
      </w:r>
      <w:r w:rsidRPr="004253DF">
        <w:rPr>
          <w:rFonts w:ascii="Times New Roman" w:hAnsi="Times New Roman" w:cs="Times New Roman"/>
          <w:sz w:val="28"/>
          <w:szCs w:val="28"/>
        </w:rPr>
        <w:tab/>
        <w:t>Поголовье сельскохозяйственных животных.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F">
        <w:rPr>
          <w:rFonts w:ascii="Times New Roman" w:hAnsi="Times New Roman" w:cs="Times New Roman"/>
          <w:b/>
          <w:sz w:val="28"/>
          <w:szCs w:val="28"/>
        </w:rPr>
        <w:t>Сбор сведений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C143B">
        <w:rPr>
          <w:rFonts w:ascii="Times New Roman" w:hAnsi="Times New Roman" w:cs="Times New Roman"/>
          <w:sz w:val="28"/>
          <w:szCs w:val="28"/>
        </w:rPr>
        <w:t>садоводчески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43B">
        <w:rPr>
          <w:rFonts w:ascii="Times New Roman" w:hAnsi="Times New Roman" w:cs="Times New Roman"/>
          <w:sz w:val="28"/>
          <w:szCs w:val="28"/>
        </w:rPr>
        <w:t>, огороднически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43B">
        <w:rPr>
          <w:rFonts w:ascii="Times New Roman" w:hAnsi="Times New Roman" w:cs="Times New Roman"/>
          <w:sz w:val="28"/>
          <w:szCs w:val="28"/>
        </w:rPr>
        <w:t>, дачны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43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143B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ям осуществляется </w:t>
      </w:r>
      <w:r w:rsidRPr="004253DF">
        <w:rPr>
          <w:rFonts w:ascii="Times New Roman" w:hAnsi="Times New Roman" w:cs="Times New Roman"/>
          <w:b/>
          <w:sz w:val="28"/>
          <w:szCs w:val="28"/>
        </w:rPr>
        <w:t>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DF">
        <w:rPr>
          <w:rFonts w:ascii="Times New Roman" w:hAnsi="Times New Roman" w:cs="Times New Roman"/>
          <w:b/>
          <w:sz w:val="28"/>
          <w:szCs w:val="28"/>
        </w:rPr>
        <w:t xml:space="preserve">объединении </w:t>
      </w:r>
      <w:r>
        <w:rPr>
          <w:rFonts w:ascii="Times New Roman" w:hAnsi="Times New Roman" w:cs="Times New Roman"/>
          <w:sz w:val="28"/>
          <w:szCs w:val="28"/>
        </w:rPr>
        <w:t>с применением выборочного статистического обследования земельных участков граждан, входящих в соответствующее объединение.</w:t>
      </w:r>
    </w:p>
    <w:p w:rsidR="002E2101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Генеральной совокупностью </w:t>
      </w:r>
      <w:r w:rsidRPr="003A2AB3">
        <w:rPr>
          <w:rFonts w:ascii="Times New Roman" w:hAnsi="Times New Roman" w:cs="Times New Roman"/>
          <w:sz w:val="28"/>
          <w:szCs w:val="28"/>
        </w:rPr>
        <w:t xml:space="preserve">садоводческого, огороднического, дачного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86E61">
        <w:rPr>
          <w:rFonts w:ascii="Times New Roman" w:hAnsi="Times New Roman" w:cs="Times New Roman"/>
          <w:b/>
          <w:bCs/>
          <w:sz w:val="28"/>
          <w:szCs w:val="28"/>
        </w:rPr>
        <w:t>совокупность</w:t>
      </w: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освоенных участков </w:t>
      </w:r>
      <w:r w:rsidRPr="002E2101">
        <w:rPr>
          <w:rFonts w:ascii="Times New Roman" w:hAnsi="Times New Roman" w:cs="Times New Roman"/>
          <w:bCs/>
          <w:sz w:val="28"/>
          <w:szCs w:val="28"/>
        </w:rPr>
        <w:t>членов садоводческого, огороднического, дачного объединения</w:t>
      </w:r>
      <w:r w:rsidRPr="003A2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Освоенным участком </w:t>
      </w:r>
      <w:r w:rsidRPr="003A2AB3">
        <w:rPr>
          <w:rFonts w:ascii="Times New Roman" w:hAnsi="Times New Roman" w:cs="Times New Roman"/>
          <w:sz w:val="28"/>
          <w:szCs w:val="28"/>
        </w:rPr>
        <w:t>следует считать такой участок, на котором имеются посадки плодово-ягодных,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 xml:space="preserve">овощных или декоративных культур, или участок, на котором произведены </w:t>
      </w:r>
      <w:proofErr w:type="spellStart"/>
      <w:r w:rsidRPr="003A2AB3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3A2AB3">
        <w:rPr>
          <w:rFonts w:ascii="Times New Roman" w:hAnsi="Times New Roman" w:cs="Times New Roman"/>
          <w:sz w:val="28"/>
          <w:szCs w:val="28"/>
        </w:rPr>
        <w:t xml:space="preserve"> мероприятия (корчевка леса и пней, расчистка и планировка участка, работы по окультуриванию почвы),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возведены жилые, хозяйственные постройки. К числу освоенных не следует относить брошенные участки, на которых не производились указанные работы с момента его выделения или в течение 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>5 лет.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Основа выборки </w:t>
      </w:r>
      <w:r w:rsidRPr="003A2AB3">
        <w:rPr>
          <w:rFonts w:ascii="Times New Roman" w:hAnsi="Times New Roman" w:cs="Times New Roman"/>
          <w:sz w:val="28"/>
          <w:szCs w:val="28"/>
        </w:rPr>
        <w:t xml:space="preserve">садоводческого, огороднического, дачного некоммерческого объединения – </w:t>
      </w:r>
      <w:r w:rsidRPr="003A2AB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B3">
        <w:rPr>
          <w:rFonts w:ascii="Times New Roman" w:hAnsi="Times New Roman" w:cs="Times New Roman"/>
          <w:sz w:val="28"/>
          <w:szCs w:val="28"/>
        </w:rPr>
        <w:t xml:space="preserve">освоенных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3A2AB3">
        <w:rPr>
          <w:rFonts w:ascii="Times New Roman" w:hAnsi="Times New Roman" w:cs="Times New Roman"/>
          <w:sz w:val="28"/>
          <w:szCs w:val="28"/>
        </w:rPr>
        <w:t>объединения с указанием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AB3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AB3">
        <w:rPr>
          <w:rFonts w:ascii="Times New Roman" w:hAnsi="Times New Roman" w:cs="Times New Roman"/>
          <w:sz w:val="28"/>
          <w:szCs w:val="28"/>
        </w:rPr>
        <w:t>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Единица отбора </w:t>
      </w:r>
      <w:r w:rsidRPr="003A2AB3">
        <w:rPr>
          <w:rFonts w:ascii="Times New Roman" w:hAnsi="Times New Roman" w:cs="Times New Roman"/>
          <w:sz w:val="28"/>
          <w:szCs w:val="28"/>
        </w:rPr>
        <w:t xml:space="preserve">– освоенный садоводческий, огороднический или дачный участок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447DB2">
        <w:rPr>
          <w:rFonts w:ascii="Times New Roman" w:hAnsi="Times New Roman" w:cs="Times New Roman"/>
          <w:sz w:val="28"/>
          <w:szCs w:val="28"/>
        </w:rPr>
        <w:t>некоммерческого</w:t>
      </w:r>
      <w:r w:rsidRPr="003A2AB3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D11FE6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Pr="003A2AB3">
        <w:rPr>
          <w:rFonts w:ascii="Times New Roman" w:hAnsi="Times New Roman" w:cs="Times New Roman"/>
          <w:sz w:val="28"/>
          <w:szCs w:val="28"/>
        </w:rPr>
        <w:t xml:space="preserve">для построения основы выборки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2AB3">
        <w:rPr>
          <w:rFonts w:ascii="Times New Roman" w:hAnsi="Times New Roman" w:cs="Times New Roman"/>
          <w:sz w:val="28"/>
          <w:szCs w:val="28"/>
        </w:rPr>
        <w:t>адоводческ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A2AB3">
        <w:rPr>
          <w:rFonts w:ascii="Times New Roman" w:hAnsi="Times New Roman" w:cs="Times New Roman"/>
          <w:sz w:val="28"/>
          <w:szCs w:val="28"/>
        </w:rPr>
        <w:t>, огородническ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D6369">
        <w:rPr>
          <w:rFonts w:ascii="Times New Roman" w:hAnsi="Times New Roman" w:cs="Times New Roman"/>
          <w:sz w:val="28"/>
          <w:szCs w:val="28"/>
        </w:rPr>
        <w:t xml:space="preserve"> и</w:t>
      </w:r>
      <w:r w:rsidRPr="003A2AB3">
        <w:rPr>
          <w:rFonts w:ascii="Times New Roman" w:hAnsi="Times New Roman" w:cs="Times New Roman"/>
          <w:sz w:val="28"/>
          <w:szCs w:val="28"/>
        </w:rPr>
        <w:t xml:space="preserve"> дачн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A2AB3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A2AB3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2AB3">
        <w:rPr>
          <w:rFonts w:ascii="Times New Roman" w:hAnsi="Times New Roman" w:cs="Times New Roman"/>
          <w:sz w:val="28"/>
          <w:szCs w:val="28"/>
        </w:rPr>
        <w:t xml:space="preserve"> граждан является приложение к форме № 6 – списки «Садоводческие, огороднические и дачные некоммерческие объединения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E6" w:rsidRPr="003A2AB3" w:rsidRDefault="00D11FE6" w:rsidP="00D11FE6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Тип выборки </w:t>
      </w:r>
      <w:r w:rsidRPr="003A2AB3">
        <w:rPr>
          <w:rFonts w:ascii="Times New Roman" w:hAnsi="Times New Roman" w:cs="Times New Roman"/>
          <w:sz w:val="28"/>
          <w:szCs w:val="28"/>
        </w:rPr>
        <w:t>– систематическая случайная выборка.</w:t>
      </w:r>
    </w:p>
    <w:p w:rsidR="00660C5B" w:rsidRPr="003A2AB3" w:rsidRDefault="00447DB2" w:rsidP="00A353D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660C5B"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выборочных совокупностей </w:t>
      </w:r>
      <w:r w:rsidR="00660C5B">
        <w:rPr>
          <w:rFonts w:ascii="Times New Roman" w:hAnsi="Times New Roman" w:cs="Times New Roman"/>
          <w:b/>
          <w:bCs/>
          <w:sz w:val="28"/>
          <w:szCs w:val="28"/>
        </w:rPr>
        <w:t xml:space="preserve">участков членов </w:t>
      </w:r>
      <w:r w:rsidR="00660C5B" w:rsidRPr="003A2AB3">
        <w:rPr>
          <w:rFonts w:ascii="Times New Roman" w:hAnsi="Times New Roman" w:cs="Times New Roman"/>
          <w:b/>
          <w:bCs/>
          <w:sz w:val="28"/>
          <w:szCs w:val="28"/>
        </w:rPr>
        <w:t>садоводческих, огороднических</w:t>
      </w:r>
      <w:r w:rsidR="006F45D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660C5B"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дачных некоммерческих объединений граждан</w:t>
      </w:r>
    </w:p>
    <w:p w:rsidR="00660C5B" w:rsidRPr="003E6EE3" w:rsidRDefault="00447DB2" w:rsidP="00DF5DE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44">
        <w:rPr>
          <w:rFonts w:ascii="Times New Roman" w:hAnsi="Times New Roman" w:cs="Times New Roman"/>
          <w:bCs/>
          <w:sz w:val="28"/>
          <w:szCs w:val="28"/>
        </w:rPr>
        <w:t>3</w:t>
      </w:r>
      <w:r w:rsidR="00660C5B" w:rsidRPr="00A83A44">
        <w:rPr>
          <w:rFonts w:ascii="Times New Roman" w:hAnsi="Times New Roman" w:cs="Times New Roman"/>
          <w:bCs/>
          <w:sz w:val="28"/>
          <w:szCs w:val="28"/>
        </w:rPr>
        <w:t>.1.</w:t>
      </w:r>
      <w:r w:rsidR="00660C5B"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C5B" w:rsidRPr="003A2AB3">
        <w:rPr>
          <w:rFonts w:ascii="Times New Roman" w:hAnsi="Times New Roman" w:cs="Times New Roman"/>
          <w:sz w:val="28"/>
          <w:szCs w:val="28"/>
        </w:rPr>
        <w:t xml:space="preserve">Для </w:t>
      </w:r>
      <w:r w:rsidR="00660C5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72DD9">
        <w:rPr>
          <w:rFonts w:ascii="Times New Roman" w:hAnsi="Times New Roman" w:cs="Times New Roman"/>
          <w:sz w:val="28"/>
          <w:szCs w:val="28"/>
        </w:rPr>
        <w:t xml:space="preserve">основы выборки </w:t>
      </w:r>
      <w:r w:rsidR="00660C5B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660C5B">
        <w:rPr>
          <w:rFonts w:ascii="Times New Roman" w:hAnsi="Times New Roman" w:cs="Times New Roman"/>
          <w:i/>
          <w:iCs/>
          <w:sz w:val="28"/>
          <w:szCs w:val="28"/>
        </w:rPr>
        <w:t xml:space="preserve">-ого </w:t>
      </w:r>
      <w:r w:rsidR="00660C5B" w:rsidRPr="003A2AB3">
        <w:rPr>
          <w:rFonts w:ascii="Times New Roman" w:hAnsi="Times New Roman" w:cs="Times New Roman"/>
          <w:sz w:val="28"/>
          <w:szCs w:val="28"/>
        </w:rPr>
        <w:t>садоводческого, огороднического, дачного некоммерческого объединения используются данные списка</w:t>
      </w:r>
      <w:r w:rsidR="00660C5B" w:rsidRPr="0025368E">
        <w:rPr>
          <w:rFonts w:ascii="Times New Roman" w:hAnsi="Times New Roman" w:cs="Times New Roman"/>
          <w:sz w:val="28"/>
          <w:szCs w:val="28"/>
        </w:rPr>
        <w:t xml:space="preserve"> </w:t>
      </w:r>
      <w:r w:rsidR="00660C5B">
        <w:rPr>
          <w:rFonts w:ascii="Times New Roman" w:hAnsi="Times New Roman" w:cs="Times New Roman"/>
          <w:sz w:val="28"/>
          <w:szCs w:val="28"/>
        </w:rPr>
        <w:t>приложения</w:t>
      </w:r>
      <w:r w:rsidR="00660C5B" w:rsidRPr="003A2AB3">
        <w:rPr>
          <w:rFonts w:ascii="Times New Roman" w:hAnsi="Times New Roman" w:cs="Times New Roman"/>
          <w:sz w:val="28"/>
          <w:szCs w:val="28"/>
        </w:rPr>
        <w:t xml:space="preserve"> к форме № 6 «Садоводческие, огороднические и дачные</w:t>
      </w:r>
      <w:r w:rsidR="00660C5B">
        <w:rPr>
          <w:rFonts w:ascii="Times New Roman" w:hAnsi="Times New Roman" w:cs="Times New Roman"/>
          <w:sz w:val="28"/>
          <w:szCs w:val="28"/>
        </w:rPr>
        <w:t xml:space="preserve"> </w:t>
      </w:r>
      <w:r w:rsidR="00660C5B" w:rsidRPr="003A2AB3">
        <w:rPr>
          <w:rFonts w:ascii="Times New Roman" w:hAnsi="Times New Roman" w:cs="Times New Roman"/>
          <w:sz w:val="28"/>
          <w:szCs w:val="28"/>
        </w:rPr>
        <w:t>некоммерческие объединения граждан»</w:t>
      </w:r>
      <w:r w:rsidR="00660C5B">
        <w:rPr>
          <w:rFonts w:ascii="Times New Roman" w:hAnsi="Times New Roman" w:cs="Times New Roman"/>
          <w:sz w:val="28"/>
          <w:szCs w:val="28"/>
        </w:rPr>
        <w:t xml:space="preserve"> </w:t>
      </w:r>
      <w:r w:rsidR="00660C5B" w:rsidRPr="003A2AB3">
        <w:rPr>
          <w:rFonts w:ascii="Times New Roman" w:hAnsi="Times New Roman" w:cs="Times New Roman"/>
          <w:sz w:val="28"/>
          <w:szCs w:val="28"/>
        </w:rPr>
        <w:t xml:space="preserve"> </w:t>
      </w:r>
      <w:r w:rsidR="00660C5B">
        <w:rPr>
          <w:rFonts w:ascii="Times New Roman" w:hAnsi="Times New Roman" w:cs="Times New Roman"/>
          <w:sz w:val="28"/>
          <w:szCs w:val="28"/>
        </w:rPr>
        <w:t xml:space="preserve">по освоенным участкам, включая участки, </w:t>
      </w:r>
      <w:r>
        <w:rPr>
          <w:rFonts w:ascii="Times New Roman" w:hAnsi="Times New Roman" w:cs="Times New Roman"/>
          <w:sz w:val="28"/>
          <w:szCs w:val="28"/>
        </w:rPr>
        <w:t>члены которых имеют поголовье како</w:t>
      </w:r>
      <w:r w:rsidR="00660C5B">
        <w:rPr>
          <w:rFonts w:ascii="Times New Roman" w:hAnsi="Times New Roman" w:cs="Times New Roman"/>
          <w:sz w:val="28"/>
          <w:szCs w:val="28"/>
        </w:rPr>
        <w:t>го-либо вида скота или птицы (</w:t>
      </w:r>
      <w:proofErr w:type="gramStart"/>
      <w:r w:rsidR="00660C5B" w:rsidRPr="008D52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proofErr w:type="gramEnd"/>
      <w:r w:rsidR="00660C5B" w:rsidRPr="008D522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об</w:t>
      </w:r>
      <w:r w:rsidR="00660C5B">
        <w:rPr>
          <w:rFonts w:ascii="Times New Roman" w:hAnsi="Times New Roman" w:cs="Times New Roman"/>
          <w:sz w:val="28"/>
          <w:szCs w:val="28"/>
        </w:rPr>
        <w:t>)</w:t>
      </w:r>
      <w:r w:rsidR="00660C5B" w:rsidRPr="003A2AB3">
        <w:rPr>
          <w:rFonts w:ascii="Times New Roman" w:hAnsi="Times New Roman" w:cs="Times New Roman"/>
          <w:sz w:val="28"/>
          <w:szCs w:val="28"/>
        </w:rPr>
        <w:t>.</w:t>
      </w:r>
      <w:r w:rsidR="00660C5B" w:rsidRPr="00AA61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C5B" w:rsidRDefault="00447DB2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A44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660C5B" w:rsidRPr="00A83A44">
        <w:rPr>
          <w:rFonts w:ascii="Times New Roman" w:hAnsi="Times New Roman" w:cs="Times New Roman"/>
          <w:bCs/>
          <w:sz w:val="28"/>
          <w:szCs w:val="28"/>
        </w:rPr>
        <w:t>.2.</w:t>
      </w:r>
      <w:r w:rsidR="00660C5B" w:rsidRPr="003A2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C5B" w:rsidRPr="003E6EE3">
        <w:rPr>
          <w:rFonts w:ascii="Times New Roman" w:hAnsi="Times New Roman" w:cs="Times New Roman"/>
          <w:sz w:val="28"/>
          <w:szCs w:val="28"/>
        </w:rPr>
        <w:t>Для создания выборочной совокупности по каждому объединению граждан</w:t>
      </w:r>
      <w:r w:rsidR="00660C5B">
        <w:rPr>
          <w:rFonts w:ascii="Times New Roman" w:hAnsi="Times New Roman" w:cs="Times New Roman"/>
          <w:sz w:val="28"/>
          <w:szCs w:val="28"/>
        </w:rPr>
        <w:t xml:space="preserve"> формируются два массива объектов наблюдения.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60C5B" w:rsidRPr="0025368E" w:rsidRDefault="00660C5B" w:rsidP="0025368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Массив </w:t>
      </w: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совокупность объектов ВСХП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(физические лица – владельцы участков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-ого </w:t>
      </w:r>
      <w:r w:rsidRPr="003A2AB3">
        <w:rPr>
          <w:rFonts w:ascii="Times New Roman" w:hAnsi="Times New Roman" w:cs="Times New Roman"/>
          <w:sz w:val="28"/>
          <w:szCs w:val="28"/>
        </w:rPr>
        <w:t>садоводческого, огороднического</w:t>
      </w:r>
      <w:r w:rsidR="006F45D1">
        <w:rPr>
          <w:rFonts w:ascii="Times New Roman" w:hAnsi="Times New Roman" w:cs="Times New Roman"/>
          <w:sz w:val="28"/>
          <w:szCs w:val="28"/>
        </w:rPr>
        <w:t xml:space="preserve"> и</w:t>
      </w:r>
      <w:r w:rsidRPr="003A2AB3">
        <w:rPr>
          <w:rFonts w:ascii="Times New Roman" w:hAnsi="Times New Roman" w:cs="Times New Roman"/>
          <w:sz w:val="28"/>
          <w:szCs w:val="28"/>
        </w:rPr>
        <w:t xml:space="preserve"> дачного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2D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5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поголовье какого-либо скота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птиц</w:t>
      </w:r>
      <w:r w:rsidR="000725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обследуемы</w:t>
      </w:r>
      <w:r w:rsidR="002E6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сплошной основе.</w:t>
      </w:r>
    </w:p>
    <w:p w:rsidR="00660C5B" w:rsidRPr="0025368E" w:rsidRDefault="00660C5B" w:rsidP="0025368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Массив </w:t>
      </w: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D1A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совокупность объектов ВСХП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(физические лица – владельцы освоенных участков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-ого </w:t>
      </w:r>
      <w:r w:rsidRPr="003A2AB3">
        <w:rPr>
          <w:rFonts w:ascii="Times New Roman" w:hAnsi="Times New Roman" w:cs="Times New Roman"/>
          <w:sz w:val="28"/>
          <w:szCs w:val="28"/>
        </w:rPr>
        <w:t>садоводческого, огороднического</w:t>
      </w:r>
      <w:r w:rsidR="006F45D1">
        <w:rPr>
          <w:rFonts w:ascii="Times New Roman" w:hAnsi="Times New Roman" w:cs="Times New Roman"/>
          <w:sz w:val="28"/>
          <w:szCs w:val="28"/>
        </w:rPr>
        <w:t xml:space="preserve"> и</w:t>
      </w:r>
      <w:r w:rsidRPr="003A2AB3">
        <w:rPr>
          <w:rFonts w:ascii="Times New Roman" w:hAnsi="Times New Roman" w:cs="Times New Roman"/>
          <w:sz w:val="28"/>
          <w:szCs w:val="28"/>
        </w:rPr>
        <w:t xml:space="preserve"> дачного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) после исключения из генеральной совокупности объектов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обследуемы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сплошной основе</w:t>
      </w:r>
      <w:r w:rsidRPr="00253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0C5B" w:rsidRPr="00C55E02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отбираемых участков в </w:t>
      </w:r>
      <w:r w:rsidR="00D83C96" w:rsidRPr="00F17019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D83C96" w:rsidRPr="00F1701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– м</w:t>
      </w:r>
      <w:r w:rsidR="00D83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объединении </w:t>
      </w:r>
      <w:r w:rsidRPr="005819A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819A0">
        <w:rPr>
          <w:rFonts w:ascii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n</w:t>
      </w:r>
      <w:r w:rsidR="00F17019">
        <w:rPr>
          <w:rFonts w:ascii="Times New Roman" w:hAnsi="Times New Roman" w:cs="Times New Roman"/>
          <w:i/>
          <w:iCs/>
          <w:color w:val="000000"/>
          <w:sz w:val="32"/>
          <w:szCs w:val="32"/>
          <w:vertAlign w:val="subscript"/>
          <w:lang w:val="en-US" w:eastAsia="ru-RU"/>
        </w:rPr>
        <w:t>j</w:t>
      </w:r>
      <w:proofErr w:type="spellEnd"/>
      <w:r w:rsidRPr="005819A0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96E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зависит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количества освоенных участков в нем и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определяется по формуле:</w:t>
      </w:r>
    </w:p>
    <w:p w:rsidR="00660C5B" w:rsidRPr="00C55E02" w:rsidRDefault="00213008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6EBD">
        <w:rPr>
          <w:rFonts w:ascii="Times New Roman" w:eastAsia="Times New Roman" w:hAnsi="Times New Roman" w:cs="Times New Roman"/>
          <w:color w:val="000000"/>
          <w:position w:val="-36"/>
          <w:sz w:val="28"/>
          <w:szCs w:val="28"/>
          <w:lang w:eastAsia="ru-RU"/>
        </w:rPr>
        <w:object w:dxaOrig="15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.75pt" o:ole="" fillcolor="window">
            <v:imagedata r:id="rId9" o:title=""/>
          </v:shape>
          <o:OLEObject Type="Embed" ProgID="Equation.3" ShapeID="_x0000_i1025" DrawAspect="Content" ObjectID="_1488618562" r:id="rId10"/>
        </w:objec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660C5B" w:rsidRPr="00C55E02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C9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N</w:t>
      </w:r>
      <w:r w:rsidRPr="00D83C9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r w:rsidR="0021300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освоенных участков </w:t>
      </w:r>
      <w:r w:rsidR="00213008" w:rsidRPr="00213008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213008" w:rsidRPr="0021300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-го</w:t>
      </w:r>
      <w:r w:rsidR="0021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объединения, за исключением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участков,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отобранных для сплошного </w:t>
      </w:r>
      <w:r w:rsidR="00061E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первый массив</w:t>
      </w:r>
      <w:r w:rsidR="008B5C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C5B" w:rsidRPr="00726C5A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</w:t>
      </w:r>
      <w:r w:rsidRPr="00D75105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%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процент отбора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участков членов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-ого </w:t>
      </w:r>
      <w:r>
        <w:rPr>
          <w:rFonts w:ascii="Times New Roman" w:hAnsi="Times New Roman" w:cs="Times New Roman"/>
          <w:sz w:val="28"/>
          <w:szCs w:val="28"/>
        </w:rPr>
        <w:t>объединения.</w:t>
      </w:r>
    </w:p>
    <w:p w:rsidR="00660C5B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огороднических объединений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проценты отбора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участков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</w:t>
      </w:r>
      <w:r w:rsidRPr="00B80FDD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таблицей 1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садов</w:t>
      </w:r>
      <w:r w:rsidR="00447D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одческих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дачных объединений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соответствии с таблицей 2</w:t>
      </w:r>
      <w:r w:rsidRPr="00B80F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0C5B" w:rsidRPr="00B72DD9" w:rsidRDefault="00660C5B" w:rsidP="008B669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Шаг отбора устанавливается в зависимости от объема выборки </w:t>
      </w:r>
      <w:r w:rsidRPr="00213008">
        <w:rPr>
          <w:rFonts w:ascii="Times New Roman" w:hAnsi="Times New Roman" w:cs="Times New Roman"/>
          <w:i/>
          <w:sz w:val="32"/>
          <w:szCs w:val="32"/>
          <w:lang w:eastAsia="ru-RU"/>
        </w:rPr>
        <w:t>n</w:t>
      </w:r>
      <w:r w:rsidR="00213008" w:rsidRPr="00213008">
        <w:rPr>
          <w:rFonts w:ascii="Times New Roman" w:hAnsi="Times New Roman" w:cs="Times New Roman"/>
          <w:i/>
          <w:sz w:val="32"/>
          <w:szCs w:val="32"/>
          <w:vertAlign w:val="subscript"/>
          <w:lang w:val="en-US" w:eastAsia="ru-RU"/>
        </w:rPr>
        <w:t>j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61E1D">
        <w:rPr>
          <w:rFonts w:ascii="Times New Roman" w:hAnsi="Times New Roman" w:cs="Times New Roman"/>
          <w:sz w:val="28"/>
          <w:szCs w:val="28"/>
          <w:lang w:eastAsia="ru-RU"/>
        </w:rPr>
        <w:t>объема генеральной совокупности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0C5B" w:rsidRPr="002307BF" w:rsidRDefault="00660C5B" w:rsidP="002307BF">
      <w:pPr>
        <w:widowControl w:val="0"/>
        <w:autoSpaceDE w:val="0"/>
        <w:autoSpaceDN w:val="0"/>
        <w:adjustRightInd w:val="0"/>
        <w:spacing w:before="120" w:after="0" w:line="240" w:lineRule="auto"/>
        <w:ind w:left="707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7BF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2307BF">
        <w:rPr>
          <w:rFonts w:ascii="Times New Roman" w:hAnsi="Times New Roman" w:cs="Times New Roman"/>
          <w:sz w:val="26"/>
          <w:szCs w:val="26"/>
          <w:lang w:eastAsia="ru-RU"/>
        </w:rPr>
        <w:instrText xml:space="preserve"> SEQ Таблица \* ARABIC </w:instrTex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="000D1CDF">
        <w:rPr>
          <w:rFonts w:ascii="Times New Roman" w:hAnsi="Times New Roman" w:cs="Times New Roman"/>
          <w:noProof/>
          <w:sz w:val="26"/>
          <w:szCs w:val="26"/>
          <w:lang w:eastAsia="ru-RU"/>
        </w:rPr>
        <w:t>1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2307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60C5B" w:rsidRPr="00AE00B5" w:rsidRDefault="00660C5B" w:rsidP="006C6F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0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Определение процента отбираемых участков в огороднических некоммерческих объединениях граждан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2321"/>
        <w:gridCol w:w="2321"/>
      </w:tblGrid>
      <w:tr w:rsidR="00660C5B" w:rsidRPr="001515A8">
        <w:tc>
          <w:tcPr>
            <w:tcW w:w="1526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освоенных</w:t>
            </w:r>
          </w:p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участков в объединении</w:t>
            </w:r>
          </w:p>
          <w:p w:rsidR="00660C5B" w:rsidRPr="000D1CDF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9A79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N</w:t>
            </w:r>
            <w:r w:rsidRPr="009A79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>в</w:t>
            </w:r>
            <w:r w:rsidR="00213008" w:rsidRPr="009A79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 w:eastAsia="ru-RU"/>
              </w:rPr>
              <w:t>j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отбора</w:t>
            </w:r>
          </w:p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n%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Шаг отбора</w:t>
            </w:r>
          </w:p>
          <w:p w:rsidR="00660C5B" w:rsidRPr="009A79B8" w:rsidRDefault="00213008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eastAsia="Times New Roman" w:hAnsi="Times New Roman" w:cs="Times New Roman"/>
                <w:color w:val="000000"/>
                <w:position w:val="-36"/>
                <w:sz w:val="18"/>
                <w:szCs w:val="18"/>
                <w:lang w:eastAsia="ru-RU"/>
              </w:rPr>
              <w:object w:dxaOrig="999" w:dyaOrig="820">
                <v:shape id="_x0000_i1026" type="#_x0000_t75" style="width:51pt;height:42.75pt" o:ole="" fillcolor="window">
                  <v:imagedata r:id="rId11" o:title=""/>
                </v:shape>
                <o:OLEObject Type="Embed" ProgID="Equation.3" ShapeID="_x0000_i1026" DrawAspect="Content" ObjectID="_1488618563" r:id="rId12"/>
              </w:object>
            </w:r>
          </w:p>
        </w:tc>
      </w:tr>
      <w:tr w:rsidR="00660C5B" w:rsidRPr="001515A8">
        <w:tc>
          <w:tcPr>
            <w:tcW w:w="1526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Менее 10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60C5B" w:rsidRPr="001515A8">
        <w:tc>
          <w:tcPr>
            <w:tcW w:w="1526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– 20 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60C5B" w:rsidRPr="001515A8">
        <w:tc>
          <w:tcPr>
            <w:tcW w:w="1526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8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Более 20 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1" w:type="dxa"/>
          </w:tcPr>
          <w:p w:rsidR="00660C5B" w:rsidRPr="009A79B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79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660C5B" w:rsidRPr="002307BF" w:rsidRDefault="00660C5B" w:rsidP="002307BF">
      <w:pPr>
        <w:widowControl w:val="0"/>
        <w:autoSpaceDE w:val="0"/>
        <w:autoSpaceDN w:val="0"/>
        <w:adjustRightInd w:val="0"/>
        <w:spacing w:before="240" w:after="120" w:line="240" w:lineRule="auto"/>
        <w:ind w:left="7080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307B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2307BF">
        <w:rPr>
          <w:rFonts w:ascii="Times New Roman" w:hAnsi="Times New Roman" w:cs="Times New Roman"/>
          <w:sz w:val="26"/>
          <w:szCs w:val="26"/>
          <w:lang w:eastAsia="ru-RU"/>
        </w:rPr>
        <w:instrText xml:space="preserve"> SEQ Таблица \* ARABIC </w:instrTex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="000D1CDF">
        <w:rPr>
          <w:rFonts w:ascii="Times New Roman" w:hAnsi="Times New Roman" w:cs="Times New Roman"/>
          <w:noProof/>
          <w:sz w:val="26"/>
          <w:szCs w:val="26"/>
          <w:lang w:eastAsia="ru-RU"/>
        </w:rPr>
        <w:t>2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 w:rsidRPr="002307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60C5B" w:rsidRDefault="00660C5B" w:rsidP="006C6FB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0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Определение процента отбираемых участков в садоводческих и дачных  некоммерческих объединениях граждан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2321"/>
        <w:gridCol w:w="2321"/>
      </w:tblGrid>
      <w:tr w:rsidR="00660C5B" w:rsidRPr="001515A8">
        <w:tc>
          <w:tcPr>
            <w:tcW w:w="1526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освоенных</w:t>
            </w:r>
          </w:p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в объединении</w:t>
            </w:r>
          </w:p>
          <w:p w:rsidR="00660C5B" w:rsidRPr="000D1CDF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</w:t>
            </w:r>
            <w:r w:rsidR="0021300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j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отбора</w:t>
            </w:r>
          </w:p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n%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 отбора</w:t>
            </w:r>
          </w:p>
          <w:p w:rsidR="00660C5B" w:rsidRPr="00E65BD8" w:rsidRDefault="00213008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08">
              <w:rPr>
                <w:rFonts w:ascii="Times New Roman" w:eastAsia="Times New Roman" w:hAnsi="Times New Roman" w:cs="Times New Roman"/>
                <w:color w:val="000000"/>
                <w:position w:val="-36"/>
                <w:sz w:val="24"/>
                <w:szCs w:val="24"/>
                <w:lang w:eastAsia="ru-RU"/>
              </w:rPr>
              <w:object w:dxaOrig="999" w:dyaOrig="820">
                <v:shape id="_x0000_i1027" type="#_x0000_t75" style="width:51pt;height:42.75pt" o:ole="" fillcolor="window">
                  <v:imagedata r:id="rId13" o:title=""/>
                </v:shape>
                <o:OLEObject Type="Embed" ProgID="Equation.3" ShapeID="_x0000_i1027" DrawAspect="Content" ObjectID="_1488618564" r:id="rId14"/>
              </w:object>
            </w:r>
          </w:p>
        </w:tc>
      </w:tr>
      <w:tr w:rsidR="00660C5B" w:rsidRPr="001515A8">
        <w:tc>
          <w:tcPr>
            <w:tcW w:w="1526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5B" w:rsidRPr="001515A8">
        <w:tc>
          <w:tcPr>
            <w:tcW w:w="1526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– 50 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0C5B" w:rsidRPr="001515A8">
        <w:tc>
          <w:tcPr>
            <w:tcW w:w="1526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</w:tcPr>
          <w:p w:rsidR="00660C5B" w:rsidRPr="00E65BD8" w:rsidRDefault="00660C5B" w:rsidP="00D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5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0C5B" w:rsidRPr="003A6BD2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элемент выбирается </w:t>
      </w:r>
      <w:r w:rsidR="00D83C96" w:rsidRPr="00B52621">
        <w:rPr>
          <w:rFonts w:ascii="Times New Roman" w:hAnsi="Times New Roman" w:cs="Times New Roman"/>
          <w:sz w:val="28"/>
          <w:szCs w:val="28"/>
          <w:lang w:eastAsia="ru-RU"/>
        </w:rPr>
        <w:t>случайным о</w:t>
      </w:r>
      <w:r w:rsidR="00D83C96">
        <w:rPr>
          <w:rFonts w:ascii="Times New Roman" w:hAnsi="Times New Roman" w:cs="Times New Roman"/>
          <w:sz w:val="28"/>
          <w:szCs w:val="28"/>
          <w:lang w:eastAsia="ru-RU"/>
        </w:rPr>
        <w:t xml:space="preserve">бразом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равномерного распределения на </w:t>
      </w:r>
      <w:r w:rsidR="00780943">
        <w:rPr>
          <w:rFonts w:ascii="Times New Roman" w:hAnsi="Times New Roman" w:cs="Times New Roman"/>
          <w:sz w:val="28"/>
          <w:szCs w:val="28"/>
          <w:lang w:eastAsia="ru-RU"/>
        </w:rPr>
        <w:t xml:space="preserve">интервале 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(1,</w:t>
      </w:r>
      <w:r w:rsidR="00061E1D" w:rsidRPr="00D83C96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83C96"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D83C96" w:rsidRPr="00D83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C9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усть это будет элемент с номером </w:t>
      </w:r>
      <w:r w:rsidR="00D83C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k (1 ≤ k ≤ </w:t>
      </w:r>
      <w:r w:rsidR="00061E1D" w:rsidRPr="00D83C96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83C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 xml:space="preserve"> выборку последовательно включаются объекты с номерам</w:t>
      </w:r>
      <w:r w:rsidR="008B5C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3C9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5CEA"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k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+</w:t>
      </w:r>
      <w:r w:rsidR="00061E1D" w:rsidRPr="00D83C96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="008B5CEA"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, k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+</w:t>
      </w:r>
      <w:r w:rsidR="00830E1E"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="00061E1D" w:rsidRPr="00D83C96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="00830E1E"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, k+</w:t>
      </w:r>
      <w:r w:rsidRPr="00D83C96">
        <w:rPr>
          <w:rFonts w:ascii="Times New Roman" w:hAnsi="Times New Roman" w:cs="Times New Roman"/>
          <w:i/>
          <w:sz w:val="28"/>
          <w:szCs w:val="28"/>
          <w:lang w:eastAsia="ru-RU"/>
        </w:rPr>
        <w:t>(n-1)</w:t>
      </w:r>
      <w:r w:rsidR="00061E1D" w:rsidRPr="00D83C96">
        <w:rPr>
          <w:rFonts w:ascii="Times New Roman" w:hAnsi="Times New Roman" w:cs="Times New Roman"/>
          <w:i/>
          <w:sz w:val="28"/>
          <w:szCs w:val="28"/>
          <w:lang w:val="en-US" w:eastAsia="ru-RU"/>
        </w:rPr>
        <w:t>h</w:t>
      </w:r>
      <w:r w:rsidRPr="00B526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C5B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отбора участков приведен в таблице 3 на условном примере огороднического объединения. </w:t>
      </w:r>
    </w:p>
    <w:p w:rsidR="00660C5B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данном объединении – 92 участка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объединении нет участков,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 сельскохозяйственных животных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Всего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- 91 участок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процент отбора находится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третьем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интервале таблицы 1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20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объем выборки должен составить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0% от совокупности, а шаг отбора равен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т.е. отбирается каждый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десятый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участок.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отбора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выборку попадает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участков.</w:t>
      </w:r>
    </w:p>
    <w:p w:rsidR="00E04DE8" w:rsidRPr="00B72DD9" w:rsidRDefault="00E04DE8" w:rsidP="002307BF">
      <w:pPr>
        <w:widowControl w:val="0"/>
        <w:autoSpaceDE w:val="0"/>
        <w:autoSpaceDN w:val="0"/>
        <w:adjustRightInd w:val="0"/>
        <w:spacing w:after="120" w:line="240" w:lineRule="auto"/>
        <w:ind w:left="7787" w:firstLine="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4DE8" w:rsidRPr="00B72DD9" w:rsidRDefault="00E04DE8" w:rsidP="002307BF">
      <w:pPr>
        <w:widowControl w:val="0"/>
        <w:autoSpaceDE w:val="0"/>
        <w:autoSpaceDN w:val="0"/>
        <w:adjustRightInd w:val="0"/>
        <w:spacing w:after="120" w:line="240" w:lineRule="auto"/>
        <w:ind w:left="7787" w:firstLine="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3C96" w:rsidRDefault="00D83C9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660C5B" w:rsidRPr="002307BF" w:rsidRDefault="00660C5B" w:rsidP="002307BF">
      <w:pPr>
        <w:widowControl w:val="0"/>
        <w:autoSpaceDE w:val="0"/>
        <w:autoSpaceDN w:val="0"/>
        <w:adjustRightInd w:val="0"/>
        <w:spacing w:after="120" w:line="240" w:lineRule="auto"/>
        <w:ind w:left="7787" w:firstLine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07B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2307BF">
        <w:rPr>
          <w:rFonts w:ascii="Times New Roman" w:hAnsi="Times New Roman" w:cs="Times New Roman"/>
          <w:sz w:val="26"/>
          <w:szCs w:val="26"/>
          <w:lang w:eastAsia="ru-RU"/>
        </w:rPr>
        <w:instrText xml:space="preserve"> SEQ Таблица \* ARABIC </w:instrTex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 w:rsidR="000D1CDF">
        <w:rPr>
          <w:rFonts w:ascii="Times New Roman" w:hAnsi="Times New Roman" w:cs="Times New Roman"/>
          <w:noProof/>
          <w:sz w:val="26"/>
          <w:szCs w:val="26"/>
          <w:lang w:eastAsia="ru-RU"/>
        </w:rPr>
        <w:t>3</w:t>
      </w:r>
      <w:r w:rsidR="00E30CC2" w:rsidRPr="002307BF"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</w:p>
    <w:p w:rsidR="001D7BBF" w:rsidRDefault="00660C5B" w:rsidP="00FB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E00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Схема проведения отбора участков на условном примере</w:t>
      </w:r>
    </w:p>
    <w:p w:rsidR="00660C5B" w:rsidRDefault="00660C5B" w:rsidP="00FB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E00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огороднического объединения </w:t>
      </w:r>
    </w:p>
    <w:p w:rsidR="00877AA3" w:rsidRPr="00AE00B5" w:rsidRDefault="00877AA3" w:rsidP="00FB1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C5B" w:rsidRPr="009A0602" w:rsidRDefault="00660C5B" w:rsidP="008C44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ru-RU"/>
        </w:rPr>
      </w:pPr>
      <w:r w:rsidRPr="009A0602">
        <w:rPr>
          <w:rFonts w:ascii="Times New Roman" w:hAnsi="Times New Roman" w:cs="Times New Roman"/>
          <w:lang w:eastAsia="ru-RU"/>
        </w:rPr>
        <w:t>Количество освоенных участков</w:t>
      </w:r>
      <w:r w:rsidRPr="003A6BD2">
        <w:rPr>
          <w:rFonts w:ascii="Times New Roman" w:hAnsi="Times New Roman" w:cs="Times New Roman"/>
          <w:lang w:eastAsia="ru-RU"/>
        </w:rPr>
        <w:t xml:space="preserve"> </w:t>
      </w:r>
      <w:r w:rsidRPr="009A0602">
        <w:rPr>
          <w:rFonts w:ascii="Times New Roman" w:hAnsi="Times New Roman" w:cs="Times New Roman"/>
          <w:lang w:eastAsia="ru-RU"/>
        </w:rPr>
        <w:t xml:space="preserve"> </w:t>
      </w:r>
      <w:r w:rsidRPr="009A0602">
        <w:rPr>
          <w:rFonts w:ascii="Times New Roman" w:hAnsi="Times New Roman" w:cs="Times New Roman"/>
          <w:lang w:val="en-US" w:eastAsia="ru-RU"/>
        </w:rPr>
        <w:t>N</w:t>
      </w:r>
      <w:r>
        <w:rPr>
          <w:rFonts w:ascii="Times New Roman" w:hAnsi="Times New Roman" w:cs="Times New Roman"/>
          <w:vertAlign w:val="subscript"/>
          <w:lang w:eastAsia="ru-RU"/>
        </w:rPr>
        <w:t>в</w:t>
      </w:r>
      <w:r w:rsidRPr="009A0602">
        <w:rPr>
          <w:rFonts w:ascii="Times New Roman" w:hAnsi="Times New Roman" w:cs="Times New Roman"/>
          <w:lang w:eastAsia="ru-RU"/>
        </w:rPr>
        <w:t xml:space="preserve"> = 91.  Планируемый объем выборки </w:t>
      </w:r>
      <w:r w:rsidRPr="009A0602">
        <w:rPr>
          <w:rFonts w:ascii="Times New Roman" w:hAnsi="Times New Roman" w:cs="Times New Roman"/>
          <w:lang w:val="en-US" w:eastAsia="ru-RU"/>
        </w:rPr>
        <w:t>n</w:t>
      </w:r>
      <w:r w:rsidR="00F17019">
        <w:rPr>
          <w:rFonts w:ascii="Times New Roman" w:hAnsi="Times New Roman" w:cs="Times New Roman"/>
          <w:vertAlign w:val="subscript"/>
          <w:lang w:val="en-US" w:eastAsia="ru-RU"/>
        </w:rPr>
        <w:t>j</w:t>
      </w:r>
      <w:r w:rsidRPr="009A0602">
        <w:rPr>
          <w:rFonts w:ascii="Times New Roman" w:hAnsi="Times New Roman" w:cs="Times New Roman"/>
          <w:lang w:eastAsia="ru-RU"/>
        </w:rPr>
        <w:t xml:space="preserve"> = </w:t>
      </w:r>
      <w:r>
        <w:rPr>
          <w:rFonts w:ascii="Times New Roman" w:hAnsi="Times New Roman" w:cs="Times New Roman"/>
          <w:lang w:eastAsia="ru-RU"/>
        </w:rPr>
        <w:t>9</w:t>
      </w:r>
      <w:r w:rsidRPr="009A0602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1</w:t>
      </w:r>
      <w:r w:rsidRPr="009A0602">
        <w:rPr>
          <w:rFonts w:ascii="Times New Roman" w:hAnsi="Times New Roman" w:cs="Times New Roman"/>
          <w:lang w:eastAsia="ru-RU"/>
        </w:rPr>
        <w:t xml:space="preserve">0% от  </w:t>
      </w:r>
      <w:r w:rsidRPr="009A0602">
        <w:rPr>
          <w:rFonts w:ascii="Times New Roman" w:hAnsi="Times New Roman" w:cs="Times New Roman"/>
          <w:lang w:val="en-US" w:eastAsia="ru-RU"/>
        </w:rPr>
        <w:t>N</w:t>
      </w:r>
      <w:r>
        <w:rPr>
          <w:rFonts w:ascii="Times New Roman" w:hAnsi="Times New Roman" w:cs="Times New Roman"/>
          <w:vertAlign w:val="subscript"/>
          <w:lang w:eastAsia="ru-RU"/>
        </w:rPr>
        <w:t>в</w:t>
      </w:r>
      <w:r w:rsidRPr="009A0602">
        <w:rPr>
          <w:rFonts w:ascii="Times New Roman" w:hAnsi="Times New Roman" w:cs="Times New Roman"/>
          <w:lang w:eastAsia="ru-RU"/>
        </w:rPr>
        <w:t>)</w:t>
      </w:r>
    </w:p>
    <w:p w:rsidR="00660C5B" w:rsidRPr="000473C1" w:rsidRDefault="00660C5B" w:rsidP="008D0F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ru-RU"/>
        </w:rPr>
      </w:pPr>
      <w:r w:rsidRPr="009A0602">
        <w:rPr>
          <w:rFonts w:ascii="Times New Roman" w:hAnsi="Times New Roman" w:cs="Times New Roman"/>
          <w:lang w:eastAsia="ru-RU"/>
        </w:rPr>
        <w:t xml:space="preserve">Шаг отбора  </w:t>
      </w:r>
      <w:r w:rsidRPr="009A0602">
        <w:rPr>
          <w:rFonts w:ascii="Times New Roman" w:hAnsi="Times New Roman" w:cs="Times New Roman"/>
          <w:lang w:val="en-US" w:eastAsia="ru-RU"/>
        </w:rPr>
        <w:t xml:space="preserve">    </w:t>
      </w:r>
      <w:r w:rsidR="00213008" w:rsidRPr="00F17019">
        <w:rPr>
          <w:rFonts w:ascii="Times New Roman" w:eastAsia="Times New Roman" w:hAnsi="Times New Roman" w:cs="Times New Roman"/>
          <w:color w:val="000000"/>
          <w:position w:val="-36"/>
          <w:sz w:val="18"/>
          <w:szCs w:val="18"/>
          <w:lang w:eastAsia="ru-RU"/>
        </w:rPr>
        <w:object w:dxaOrig="2160" w:dyaOrig="820">
          <v:shape id="_x0000_i1028" type="#_x0000_t75" style="width:108pt;height:39.75pt" o:ole="" fillcolor="window">
            <v:imagedata r:id="rId15" o:title=""/>
          </v:shape>
          <o:OLEObject Type="Embed" ProgID="Equation.3" ShapeID="_x0000_i1028" DrawAspect="Content" ObjectID="_1488618565" r:id="rId16"/>
        </w:object>
      </w:r>
      <w:r w:rsidRPr="009A0602">
        <w:rPr>
          <w:rFonts w:ascii="Times New Roman" w:hAnsi="Times New Roman" w:cs="Times New Roman"/>
          <w:color w:val="000000"/>
          <w:lang w:val="en-US"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33"/>
        <w:gridCol w:w="2173"/>
      </w:tblGrid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участка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Участок, попавший в выборку</w:t>
            </w: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D11FE6" w:rsidRDefault="00D11FE6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D11FE6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D11FE6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D11FE6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33" w:type="dxa"/>
          </w:tcPr>
          <w:p w:rsidR="00660C5B" w:rsidRPr="00C55E02" w:rsidRDefault="00660C5B" w:rsidP="008D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C5B" w:rsidRPr="001515A8">
        <w:tc>
          <w:tcPr>
            <w:tcW w:w="2410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3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73" w:type="dxa"/>
          </w:tcPr>
          <w:p w:rsidR="00660C5B" w:rsidRPr="00C55E02" w:rsidRDefault="00660C5B" w:rsidP="00B0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83A44" w:rsidRPr="00A83A44" w:rsidRDefault="00447DB2" w:rsidP="00A83A44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A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60C5B" w:rsidRPr="00A83A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0C5B" w:rsidRPr="00FF6D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списка участков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некоммерческого объединения, попавших в выборочную совокупность из массива 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указанием номера участка.</w:t>
      </w:r>
    </w:p>
    <w:p w:rsidR="00660C5B" w:rsidRDefault="00660C5B" w:rsidP="00A83A44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07BF">
        <w:rPr>
          <w:rFonts w:ascii="Times New Roman" w:hAnsi="Times New Roman" w:cs="Times New Roman"/>
          <w:sz w:val="24"/>
          <w:szCs w:val="24"/>
        </w:rPr>
        <w:t>Таблица 4</w:t>
      </w:r>
    </w:p>
    <w:p w:rsidR="00660C5B" w:rsidRDefault="00660C5B" w:rsidP="00C67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00B5">
        <w:rPr>
          <w:rFonts w:ascii="Times New Roman" w:hAnsi="Times New Roman" w:cs="Times New Roman"/>
          <w:b/>
          <w:bCs/>
          <w:sz w:val="26"/>
          <w:szCs w:val="26"/>
        </w:rPr>
        <w:t xml:space="preserve">Список отобранных участков </w:t>
      </w:r>
      <w:r w:rsidRPr="00AE00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огороднического объединения</w:t>
      </w:r>
      <w:r w:rsidRPr="00AE00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3216"/>
        <w:gridCol w:w="3216"/>
      </w:tblGrid>
      <w:tr w:rsidR="00660C5B" w:rsidRPr="001515A8">
        <w:tc>
          <w:tcPr>
            <w:tcW w:w="3216" w:type="dxa"/>
          </w:tcPr>
          <w:p w:rsidR="00660C5B" w:rsidRPr="007B43A3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3A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216" w:type="dxa"/>
          </w:tcPr>
          <w:p w:rsidR="00660C5B" w:rsidRPr="007B43A3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3A3">
              <w:rPr>
                <w:rFonts w:ascii="Times New Roman" w:hAnsi="Times New Roman" w:cs="Times New Roman"/>
              </w:rPr>
              <w:t>Временный код учета некоммерческого объединения</w:t>
            </w:r>
          </w:p>
        </w:tc>
        <w:tc>
          <w:tcPr>
            <w:tcW w:w="3216" w:type="dxa"/>
          </w:tcPr>
          <w:p w:rsidR="00660C5B" w:rsidRPr="007B43A3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3A3">
              <w:rPr>
                <w:rFonts w:ascii="Times New Roman" w:hAnsi="Times New Roman" w:cs="Times New Roman"/>
              </w:rPr>
              <w:t>№ участка, попавшего в выборку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</w:pPr>
            <w:r w:rsidRPr="00A83A44"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  <w:t>2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</w:pPr>
            <w:r w:rsidRPr="00A83A44"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  <w:t>13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</w:pPr>
            <w:r w:rsidRPr="00A83A44">
              <w:rPr>
                <w:rFonts w:ascii="Times New Roman" w:hAnsi="Times New Roman" w:cs="Times New Roman"/>
                <w:snapToGrid w:val="0"/>
                <w:color w:val="000000"/>
                <w:spacing w:val="-20"/>
                <w:lang w:eastAsia="ru-RU"/>
              </w:rPr>
              <w:t>23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33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43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53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63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8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73</w:t>
            </w:r>
          </w:p>
        </w:tc>
      </w:tr>
      <w:tr w:rsidR="00660C5B" w:rsidRPr="001515A8"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3216" w:type="dxa"/>
          </w:tcPr>
          <w:p w:rsidR="00660C5B" w:rsidRPr="00A83A44" w:rsidRDefault="00660C5B" w:rsidP="001364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216" w:type="dxa"/>
          </w:tcPr>
          <w:p w:rsidR="00660C5B" w:rsidRPr="00A83A44" w:rsidRDefault="00660C5B" w:rsidP="001515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A83A44">
              <w:rPr>
                <w:rFonts w:ascii="Times New Roman" w:hAnsi="Times New Roman" w:cs="Times New Roman"/>
                <w:spacing w:val="-20"/>
              </w:rPr>
              <w:t>83</w:t>
            </w:r>
          </w:p>
        </w:tc>
      </w:tr>
    </w:tbl>
    <w:p w:rsidR="00660C5B" w:rsidRDefault="00660C5B" w:rsidP="00DF5DE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87">
        <w:rPr>
          <w:rFonts w:ascii="Times New Roman" w:hAnsi="Times New Roman" w:cs="Times New Roman"/>
          <w:sz w:val="28"/>
          <w:szCs w:val="28"/>
        </w:rPr>
        <w:lastRenderedPageBreak/>
        <w:t xml:space="preserve">По участкам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некоммерческого объединения, </w:t>
      </w:r>
      <w:r w:rsidRPr="00C57E2B">
        <w:rPr>
          <w:rFonts w:ascii="Times New Roman" w:hAnsi="Times New Roman" w:cs="Times New Roman"/>
          <w:b/>
          <w:bCs/>
          <w:sz w:val="28"/>
          <w:szCs w:val="28"/>
        </w:rPr>
        <w:t>отобранным</w:t>
      </w:r>
      <w:r w:rsidRPr="002C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массив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попавшим в выборку из массива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единый список объектов и </w:t>
      </w:r>
      <w:r w:rsidRPr="002C52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57E2B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r w:rsidRPr="002C5287">
        <w:rPr>
          <w:rFonts w:ascii="Times New Roman" w:hAnsi="Times New Roman" w:cs="Times New Roman"/>
          <w:sz w:val="28"/>
          <w:szCs w:val="28"/>
        </w:rPr>
        <w:t xml:space="preserve"> по </w:t>
      </w:r>
      <w:r w:rsidR="00447DB2">
        <w:rPr>
          <w:rFonts w:ascii="Times New Roman" w:hAnsi="Times New Roman" w:cs="Times New Roman"/>
          <w:sz w:val="28"/>
          <w:szCs w:val="28"/>
        </w:rPr>
        <w:t>ф.№4-ПР</w:t>
      </w:r>
      <w:r w:rsidRPr="002C5287">
        <w:rPr>
          <w:rFonts w:ascii="Times New Roman" w:hAnsi="Times New Roman" w:cs="Times New Roman"/>
          <w:sz w:val="28"/>
          <w:szCs w:val="28"/>
        </w:rPr>
        <w:t>.</w:t>
      </w:r>
    </w:p>
    <w:p w:rsidR="00660C5B" w:rsidRPr="002C5287" w:rsidRDefault="00660C5B" w:rsidP="00DF5DE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57E2B">
        <w:rPr>
          <w:rFonts w:ascii="Times New Roman" w:hAnsi="Times New Roman" w:cs="Times New Roman"/>
          <w:b/>
          <w:bCs/>
          <w:sz w:val="28"/>
          <w:szCs w:val="28"/>
        </w:rPr>
        <w:t>невозможности</w:t>
      </w:r>
      <w:r w:rsidRPr="00C57E2B">
        <w:rPr>
          <w:rFonts w:ascii="Times New Roman" w:hAnsi="Times New Roman" w:cs="Times New Roman"/>
          <w:sz w:val="28"/>
          <w:szCs w:val="28"/>
        </w:rPr>
        <w:t xml:space="preserve"> обследования участка, попавшего в выборку, производится замена на любой</w:t>
      </w:r>
      <w:r>
        <w:rPr>
          <w:rFonts w:ascii="Times New Roman" w:hAnsi="Times New Roman" w:cs="Times New Roman"/>
          <w:sz w:val="28"/>
          <w:szCs w:val="28"/>
        </w:rPr>
        <w:t xml:space="preserve"> освоенный </w:t>
      </w:r>
      <w:r w:rsidRPr="002C5287">
        <w:rPr>
          <w:rFonts w:ascii="Times New Roman" w:hAnsi="Times New Roman" w:cs="Times New Roman"/>
          <w:sz w:val="28"/>
          <w:szCs w:val="28"/>
        </w:rPr>
        <w:t xml:space="preserve">участок с </w:t>
      </w:r>
      <w:r w:rsidRPr="00C57E2B">
        <w:rPr>
          <w:rFonts w:ascii="Times New Roman" w:hAnsi="Times New Roman" w:cs="Times New Roman"/>
          <w:b/>
          <w:bCs/>
          <w:sz w:val="28"/>
          <w:szCs w:val="28"/>
        </w:rPr>
        <w:t>аналогичной общей площадью.</w:t>
      </w:r>
    </w:p>
    <w:p w:rsidR="00660C5B" w:rsidRDefault="00447DB2" w:rsidP="00447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60C5B" w:rsidRPr="006C6F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Распространение данных выборочного обследования участков  садоводческого, огороднического</w:t>
      </w:r>
      <w:r w:rsidR="006F45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660C5B" w:rsidRPr="006C6F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дачного некоммерческого объединения на генеральную совокупность</w:t>
      </w:r>
      <w:r w:rsidR="00660C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60C5B" w:rsidRPr="00A65A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массива </w:t>
      </w:r>
      <w:r w:rsidR="00660C5B" w:rsidRPr="00A65A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60C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60C5B" w:rsidRPr="00152FA7" w:rsidRDefault="00660C5B" w:rsidP="008C44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5B" w:rsidRDefault="00447DB2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0C5B"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объектам переписи, обследованным на сплошной основе (массив 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проводится суммирование значений всех абсолютных показателей переписного листа формы № 4-ПР</w:t>
      </w:r>
      <w:proofErr w:type="gramStart"/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F17019" w:rsidRPr="00901E89">
        <w:rPr>
          <w:position w:val="-28"/>
          <w:sz w:val="28"/>
          <w:szCs w:val="28"/>
          <w:lang w:val="en-US"/>
        </w:rPr>
        <w:object w:dxaOrig="1400" w:dyaOrig="760">
          <v:shape id="_x0000_i1029" type="#_x0000_t75" style="width:62.25pt;height:31.5pt" o:ole="" fillcolor="window">
            <v:imagedata r:id="rId17" o:title=""/>
          </v:shape>
          <o:OLEObject Type="Embed" ProgID="Equation.3" ShapeID="_x0000_i1029" DrawAspect="Content" ObjectID="_1488618566" r:id="rId18"/>
        </w:object>
      </w:r>
      <w:r w:rsidR="00660C5B">
        <w:rPr>
          <w:sz w:val="28"/>
          <w:szCs w:val="28"/>
        </w:rPr>
        <w:t>)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0C5B" w:rsidRPr="00C55E02" w:rsidRDefault="00447DB2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0C5B"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оценки данных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полученных на выборочной основе,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метод </w:t>
      </w:r>
      <w:r w:rsidR="00660C5B" w:rsidRPr="009826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простого распространения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средней).  </w:t>
      </w:r>
    </w:p>
    <w:p w:rsidR="00D11FE6" w:rsidRDefault="00660C5B" w:rsidP="00D11FE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переписным листам обследованных участков суммируются  значения каждого показателя</w:t>
      </w:r>
      <w:proofErr w:type="gramStart"/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17019" w:rsidRPr="00C55E02">
        <w:rPr>
          <w:rFonts w:ascii="Courier New" w:eastAsia="Times New Roman" w:hAnsi="Courier New" w:cs="Courier New"/>
          <w:color w:val="000000"/>
          <w:position w:val="-28"/>
          <w:sz w:val="28"/>
          <w:szCs w:val="28"/>
          <w:lang w:val="en-US" w:eastAsia="ru-RU"/>
        </w:rPr>
        <w:object w:dxaOrig="680" w:dyaOrig="680">
          <v:shape id="_x0000_i1030" type="#_x0000_t75" style="width:34.5pt;height:33.75pt" o:ole="" fillcolor="window">
            <v:imagedata r:id="rId19" o:title=""/>
          </v:shape>
          <o:OLEObject Type="Embed" ProgID="Equation.3" ShapeID="_x0000_i1030" DrawAspect="Content" ObjectID="_1488618567" r:id="rId20"/>
        </w:object>
      </w:r>
      <w:r w:rsidR="0076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76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 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ассчитываются средние значения по выборочной совокупности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массива</w:t>
      </w:r>
      <w:r w:rsidRPr="00230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всех показателей </w:t>
      </w:r>
    </w:p>
    <w:p w:rsidR="00660C5B" w:rsidRPr="00C55E02" w:rsidRDefault="00F17019" w:rsidP="008B669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7F6">
        <w:rPr>
          <w:rFonts w:ascii="Courier New" w:eastAsia="Times New Roman" w:hAnsi="Courier New" w:cs="Courier New"/>
          <w:color w:val="000000"/>
          <w:position w:val="-32"/>
          <w:sz w:val="28"/>
          <w:szCs w:val="28"/>
          <w:lang w:eastAsia="ru-RU"/>
        </w:rPr>
        <w:object w:dxaOrig="1260" w:dyaOrig="1080">
          <v:shape id="_x0000_i1031" type="#_x0000_t75" style="width:63.75pt;height:52.5pt" o:ole="" fillcolor="window">
            <v:imagedata r:id="rId21" o:title=""/>
          </v:shape>
          <o:OLEObject Type="Embed" ProgID="Equation.3" ShapeID="_x0000_i1031" DrawAspect="Content" ObjectID="_1488618568" r:id="rId22"/>
        </w:objec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660C5B" w:rsidRPr="007B43A3" w:rsidRDefault="00F17019" w:rsidP="007B43A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95">
        <w:rPr>
          <w:rFonts w:ascii="Times New Roman" w:eastAsia="Times New Roman" w:hAnsi="Times New Roman" w:cs="Times New Roman"/>
          <w:color w:val="000000"/>
          <w:position w:val="-28"/>
          <w:lang w:eastAsia="ru-RU"/>
        </w:rPr>
        <w:object w:dxaOrig="680" w:dyaOrig="720">
          <v:shape id="_x0000_i1032" type="#_x0000_t75" style="width:33.75pt;height:36pt" o:ole="" fillcolor="window">
            <v:imagedata r:id="rId23" o:title=""/>
          </v:shape>
          <o:OLEObject Type="Embed" ProgID="Equation.3" ShapeID="_x0000_i1032" DrawAspect="Content" ObjectID="_1488618569" r:id="rId24"/>
        </w:objec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сумма значений </w:t>
      </w:r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i-</w:t>
      </w:r>
      <w:proofErr w:type="spellStart"/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</w:t>
      </w:r>
      <w:proofErr w:type="spellEnd"/>
      <w:r w:rsidR="00BE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r w:rsidR="00061E1D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="00061E1D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-ой</w:t>
      </w:r>
      <w:r w:rsidR="0006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</w:t>
      </w:r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 w:rsidR="00BE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</w:t>
      </w:r>
      <w:r w:rsidR="007B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C5B" w:rsidRPr="00C55E02" w:rsidRDefault="00BE5499" w:rsidP="00C0098A">
      <w:pPr>
        <w:widowControl w:val="0"/>
        <w:autoSpaceDE w:val="0"/>
        <w:autoSpaceDN w:val="0"/>
        <w:adjustRightInd w:val="0"/>
        <w:spacing w:before="120" w:after="0" w:line="360" w:lineRule="auto"/>
        <w:ind w:left="1560" w:hanging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2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9727F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</w:t>
      </w: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0098A"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отобранных участков </w:t>
      </w:r>
      <w:r w:rsidR="00C0098A" w:rsidRP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C0098A" w:rsidRP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-ого </w:t>
      </w:r>
      <w:r w:rsidR="00C0098A"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некоммерческого объединения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C5B" w:rsidRPr="00C55E02" w:rsidRDefault="00447DB2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499"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</w:t>
      </w:r>
      <w:r w:rsidR="00660C5B" w:rsidRPr="009A79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1E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переписного листа (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участка, 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посевная площадь, количеств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плодовых и ягодных насаждений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 на 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объектов </w:t>
      </w:r>
      <w:r w:rsidR="00BE54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60C5B" w:rsidRPr="00B004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ассива II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E5499" w:rsidRPr="00CD5305">
        <w:rPr>
          <w:rFonts w:ascii="Courier New" w:eastAsia="Times New Roman" w:hAnsi="Courier New" w:cs="Courier New"/>
          <w:color w:val="000000"/>
          <w:position w:val="-20"/>
          <w:sz w:val="28"/>
          <w:szCs w:val="28"/>
          <w:lang w:eastAsia="ru-RU"/>
        </w:rPr>
        <w:object w:dxaOrig="460" w:dyaOrig="480">
          <v:shape id="_x0000_i1033" type="#_x0000_t75" style="width:24.75pt;height:24.75pt" o:ole="" fillcolor="window">
            <v:imagedata r:id="rId25" o:title=""/>
          </v:shape>
          <o:OLEObject Type="Embed" ProgID="Equation.3" ShapeID="_x0000_i1033" DrawAspect="Content" ObjectID="_1488618570" r:id="rId26"/>
        </w:objec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производится путем умножения 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средних значений этих показателей в выборочной совокупности (</w:t>
      </w:r>
      <w:r w:rsidR="00F17019" w:rsidRPr="008E0A1B">
        <w:rPr>
          <w:rFonts w:ascii="Courier New" w:eastAsia="Times New Roman" w:hAnsi="Courier New" w:cs="Courier New"/>
          <w:color w:val="000000"/>
          <w:position w:val="-18"/>
          <w:sz w:val="28"/>
          <w:szCs w:val="28"/>
          <w:lang w:eastAsia="ru-RU"/>
        </w:rPr>
        <w:object w:dxaOrig="360" w:dyaOrig="440">
          <v:shape id="_x0000_i1034" type="#_x0000_t75" style="width:19.5pt;height:21.75pt" o:ole="" fillcolor="window">
            <v:imagedata r:id="rId27" o:title=""/>
          </v:shape>
          <o:OLEObject Type="Embed" ProgID="Equation.3" ShapeID="_x0000_i1034" DrawAspect="Content" ObjectID="_1488618571" r:id="rId28"/>
        </w:objec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на число участков (</w:t>
      </w:r>
      <w:r w:rsidR="00BE5499" w:rsidRPr="00972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</w:t>
      </w:r>
      <w:proofErr w:type="gramStart"/>
      <w:r w:rsidR="00BE5499" w:rsidRPr="009727F6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proofErr w:type="gramEnd"/>
      <w:r w:rsidR="0021300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="00BE54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ассиве 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BE5499" w:rsidRPr="00F170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 w:rsidR="00BE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D17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0C5B" w:rsidRDefault="00213008" w:rsidP="008B669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Courier New" w:eastAsia="Times New Roman" w:hAnsi="Courier New" w:cs="Courier New"/>
          <w:color w:val="000000"/>
          <w:position w:val="-20"/>
          <w:sz w:val="28"/>
          <w:szCs w:val="28"/>
          <w:lang w:eastAsia="ru-RU"/>
        </w:rPr>
      </w:pPr>
      <w:r w:rsidRPr="008E0A1B">
        <w:rPr>
          <w:rFonts w:ascii="Courier New" w:eastAsia="Times New Roman" w:hAnsi="Courier New" w:cs="Courier New"/>
          <w:color w:val="000000"/>
          <w:position w:val="-20"/>
          <w:sz w:val="28"/>
          <w:szCs w:val="28"/>
          <w:lang w:eastAsia="ru-RU"/>
        </w:rPr>
        <w:object w:dxaOrig="1540" w:dyaOrig="480">
          <v:shape id="_x0000_i1035" type="#_x0000_t75" style="width:75.75pt;height:24.75pt" o:ole="" fillcolor="window">
            <v:imagedata r:id="rId29" o:title=""/>
          </v:shape>
          <o:OLEObject Type="Embed" ProgID="Equation.3" ShapeID="_x0000_i1035" DrawAspect="Content" ObjectID="_1488618572" r:id="rId30"/>
        </w:object>
      </w:r>
    </w:p>
    <w:p w:rsidR="00660C5B" w:rsidRPr="002307BF" w:rsidRDefault="00660C5B" w:rsidP="003A12F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307BF">
        <w:rPr>
          <w:rFonts w:ascii="Times New Roman" w:hAnsi="Times New Roman" w:cs="Times New Roman"/>
          <w:sz w:val="26"/>
          <w:szCs w:val="26"/>
          <w:lang w:eastAsia="ru-RU"/>
        </w:rPr>
        <w:t>Таблица 5.</w:t>
      </w:r>
    </w:p>
    <w:p w:rsidR="00660C5B" w:rsidRPr="00C55E02" w:rsidRDefault="00660C5B" w:rsidP="00230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/>
          <w:sz w:val="26"/>
          <w:szCs w:val="26"/>
          <w:lang w:eastAsia="ru-RU"/>
        </w:rPr>
      </w:pPr>
      <w:r w:rsidRPr="00C55E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Распространение на генеральную совокупность данных выборочного обследования участков </w:t>
      </w:r>
      <w:r w:rsidR="00061E1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j</w:t>
      </w:r>
      <w:r w:rsidR="00061E1D" w:rsidRPr="00061E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</w:t>
      </w:r>
      <w:r w:rsidR="00061E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ого </w:t>
      </w:r>
      <w:r w:rsidRPr="00C55E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некоммерческого объединения</w:t>
      </w:r>
    </w:p>
    <w:p w:rsidR="008B669E" w:rsidRDefault="008B669E" w:rsidP="0009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560"/>
        <w:gridCol w:w="1560"/>
        <w:gridCol w:w="1559"/>
      </w:tblGrid>
      <w:tr w:rsidR="00BE5499" w:rsidRPr="00C55E02" w:rsidTr="00E8047B">
        <w:tc>
          <w:tcPr>
            <w:tcW w:w="675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402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1560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Суммарное значение показателя в выборке</w:t>
            </w:r>
          </w:p>
          <w:p w:rsidR="00BE5499" w:rsidRPr="00C55E02" w:rsidRDefault="008531B3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895">
              <w:rPr>
                <w:rFonts w:ascii="Times New Roman" w:eastAsia="Times New Roman" w:hAnsi="Times New Roman" w:cs="Times New Roman"/>
                <w:color w:val="000000"/>
                <w:position w:val="-28"/>
                <w:lang w:eastAsia="ru-RU"/>
              </w:rPr>
              <w:object w:dxaOrig="680" w:dyaOrig="720">
                <v:shape id="_x0000_i1036" type="#_x0000_t75" style="width:33.75pt;height:36pt" o:ole="" fillcolor="window">
                  <v:imagedata r:id="rId31" o:title=""/>
                </v:shape>
                <o:OLEObject Type="Embed" ProgID="Equation.3" ShapeID="_x0000_i1036" DrawAspect="Content" ObjectID="_1488618573" r:id="rId32"/>
              </w:object>
            </w:r>
          </w:p>
        </w:tc>
        <w:tc>
          <w:tcPr>
            <w:tcW w:w="1560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значение показателя</w:t>
            </w:r>
          </w:p>
          <w:p w:rsidR="00BE5499" w:rsidRPr="00C55E02" w:rsidRDefault="008531B3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895">
              <w:rPr>
                <w:rFonts w:ascii="Times New Roman" w:eastAsia="Times New Roman" w:hAnsi="Times New Roman" w:cs="Times New Roman"/>
                <w:color w:val="000000"/>
                <w:position w:val="-36"/>
                <w:lang w:eastAsia="ru-RU"/>
              </w:rPr>
              <w:object w:dxaOrig="1260" w:dyaOrig="1120">
                <v:shape id="_x0000_i1037" type="#_x0000_t75" style="width:63pt;height:56.25pt" o:ole="" fillcolor="window">
                  <v:imagedata r:id="rId33" o:title=""/>
                </v:shape>
                <o:OLEObject Type="Embed" ProgID="Equation.3" ShapeID="_x0000_i1037" DrawAspect="Content" ObjectID="_1488618574" r:id="rId34"/>
              </w:object>
            </w:r>
          </w:p>
        </w:tc>
        <w:tc>
          <w:tcPr>
            <w:tcW w:w="1559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Распространенное значение показателя</w:t>
            </w:r>
          </w:p>
          <w:p w:rsidR="00BE5499" w:rsidRPr="00C55E02" w:rsidRDefault="00213008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895">
              <w:rPr>
                <w:rFonts w:ascii="Times New Roman" w:eastAsia="Times New Roman" w:hAnsi="Times New Roman" w:cs="Times New Roman"/>
                <w:color w:val="000000"/>
                <w:position w:val="-24"/>
                <w:lang w:eastAsia="ru-RU"/>
              </w:rPr>
              <w:object w:dxaOrig="1560" w:dyaOrig="560">
                <v:shape id="_x0000_i1038" type="#_x0000_t75" style="width:68.25pt;height:25.5pt" o:ole="" fillcolor="window">
                  <v:imagedata r:id="rId35" o:title=""/>
                </v:shape>
                <o:OLEObject Type="Embed" ProgID="Equation.3" ShapeID="_x0000_i1038" DrawAspect="Content" ObjectID="_1488618575" r:id="rId36"/>
              </w:object>
            </w:r>
          </w:p>
        </w:tc>
      </w:tr>
      <w:tr w:rsidR="00BE5499" w:rsidRPr="00C55E02" w:rsidTr="00E8047B">
        <w:tc>
          <w:tcPr>
            <w:tcW w:w="675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</w:tcPr>
          <w:p w:rsidR="00BE5499" w:rsidRPr="00A42895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= гр.3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="00A42895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в</w:t>
            </w:r>
          </w:p>
        </w:tc>
        <w:tc>
          <w:tcPr>
            <w:tcW w:w="1559" w:type="dxa"/>
          </w:tcPr>
          <w:p w:rsidR="00BE5499" w:rsidRPr="00A42895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= гр.4 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D7"/>
            </w: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</w:t>
            </w:r>
            <w:r w:rsidR="00A42895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в</w:t>
            </w:r>
          </w:p>
        </w:tc>
      </w:tr>
      <w:tr w:rsidR="00CD32FC" w:rsidRPr="00C55E02" w:rsidTr="00E8047B">
        <w:tc>
          <w:tcPr>
            <w:tcW w:w="675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3402" w:type="dxa"/>
          </w:tcPr>
          <w:p w:rsidR="00CD32FC" w:rsidRPr="00A749CA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49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Общая площадь участка</w:t>
            </w:r>
          </w:p>
        </w:tc>
        <w:tc>
          <w:tcPr>
            <w:tcW w:w="1560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CD32FC" w:rsidRPr="00C55E02" w:rsidRDefault="00CD32FC" w:rsidP="00C5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D32FC" w:rsidRDefault="00CD32FC"/>
        </w:tc>
      </w:tr>
      <w:tr w:rsidR="00A42895" w:rsidRPr="00C55E02" w:rsidTr="00E8047B">
        <w:tc>
          <w:tcPr>
            <w:tcW w:w="675" w:type="dxa"/>
          </w:tcPr>
          <w:p w:rsidR="00A42895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402" w:type="dxa"/>
          </w:tcPr>
          <w:p w:rsidR="00A42895" w:rsidRPr="00A749CA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9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 постройками, сооружениями, дорожками (кроме теплиц и парников)</w:t>
            </w:r>
          </w:p>
        </w:tc>
        <w:tc>
          <w:tcPr>
            <w:tcW w:w="1560" w:type="dxa"/>
          </w:tcPr>
          <w:p w:rsidR="00A42895" w:rsidRPr="00C55E02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A42895" w:rsidRPr="00C55E02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42895" w:rsidRDefault="00A42895"/>
        </w:tc>
      </w:tr>
      <w:tr w:rsidR="00A42895" w:rsidRPr="00C55E02" w:rsidTr="00E8047B">
        <w:tc>
          <w:tcPr>
            <w:tcW w:w="675" w:type="dxa"/>
          </w:tcPr>
          <w:p w:rsidR="00A42895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402" w:type="dxa"/>
          </w:tcPr>
          <w:p w:rsidR="00A42895" w:rsidRPr="00A749CA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560" w:type="dxa"/>
          </w:tcPr>
          <w:p w:rsidR="00A42895" w:rsidRPr="00C55E02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A42895" w:rsidRPr="00AE333A" w:rsidRDefault="00A42895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32"/>
                <w:lang w:eastAsia="ru-RU"/>
              </w:rPr>
            </w:pPr>
          </w:p>
        </w:tc>
        <w:tc>
          <w:tcPr>
            <w:tcW w:w="1559" w:type="dxa"/>
          </w:tcPr>
          <w:p w:rsidR="00A42895" w:rsidRDefault="00A42895"/>
        </w:tc>
      </w:tr>
      <w:tr w:rsidR="00CD32FC" w:rsidRPr="00C55E02" w:rsidTr="00E8047B">
        <w:tc>
          <w:tcPr>
            <w:tcW w:w="675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3402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посевов под урожай 2016г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CD32FC" w:rsidRPr="00C55E02" w:rsidRDefault="00CD32FC" w:rsidP="00C5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D32FC" w:rsidRDefault="00CD32FC"/>
        </w:tc>
      </w:tr>
      <w:tr w:rsidR="00CD32FC" w:rsidRPr="00C55E02" w:rsidTr="00E8047B">
        <w:tc>
          <w:tcPr>
            <w:tcW w:w="675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3402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CD32FC" w:rsidRPr="006A15AE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6A1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Картофель</w:t>
            </w:r>
          </w:p>
        </w:tc>
        <w:tc>
          <w:tcPr>
            <w:tcW w:w="1560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CD32FC" w:rsidRPr="00C55E02" w:rsidRDefault="00CD32FC" w:rsidP="00C5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D32FC" w:rsidRDefault="00CD32FC"/>
        </w:tc>
      </w:tr>
      <w:tr w:rsidR="00CD32FC" w:rsidRPr="00C55E02" w:rsidTr="00E8047B">
        <w:tc>
          <w:tcPr>
            <w:tcW w:w="675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3402" w:type="dxa"/>
          </w:tcPr>
          <w:p w:rsidR="00CD32FC" w:rsidRPr="006A15AE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1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Овощные и бахчевые культуры открытого грунта - всего</w:t>
            </w:r>
          </w:p>
        </w:tc>
        <w:tc>
          <w:tcPr>
            <w:tcW w:w="1560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CD32FC" w:rsidRPr="00C55E02" w:rsidRDefault="00CD32FC" w:rsidP="00C5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D32FC" w:rsidRDefault="00CD32FC"/>
        </w:tc>
      </w:tr>
      <w:tr w:rsidR="00CD32FC" w:rsidRPr="00C55E02" w:rsidTr="00E8047B">
        <w:tc>
          <w:tcPr>
            <w:tcW w:w="675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3402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всех видов</w:t>
            </w:r>
          </w:p>
        </w:tc>
        <w:tc>
          <w:tcPr>
            <w:tcW w:w="1560" w:type="dxa"/>
          </w:tcPr>
          <w:p w:rsidR="00CD32FC" w:rsidRPr="00C55E02" w:rsidRDefault="00CD32FC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CD32FC" w:rsidRPr="00C55E02" w:rsidRDefault="00CD32FC" w:rsidP="00C5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CD32FC" w:rsidRDefault="00CD32FC"/>
        </w:tc>
      </w:tr>
      <w:tr w:rsidR="00BE5499" w:rsidRPr="00C55E02" w:rsidTr="00E8047B">
        <w:tc>
          <w:tcPr>
            <w:tcW w:w="675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3402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</w:t>
            </w:r>
          </w:p>
        </w:tc>
        <w:tc>
          <w:tcPr>
            <w:tcW w:w="1560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499" w:rsidRPr="00C55E02" w:rsidTr="00E8047B">
        <w:tc>
          <w:tcPr>
            <w:tcW w:w="675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2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E5499" w:rsidRPr="00C55E02" w:rsidRDefault="00BE5499" w:rsidP="0009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660C5B" w:rsidRPr="00C55E02" w:rsidRDefault="00BE5499" w:rsidP="003A12F9">
      <w:pPr>
        <w:spacing w:before="120" w:after="0" w:line="360" w:lineRule="auto"/>
        <w:ind w:firstLine="709"/>
        <w:jc w:val="both"/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распространения данных на совокупность</w:t>
      </w:r>
      <w:r w:rsidRPr="0023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массива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увязка данных – посевных площадей по отдельным культурам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</w:t>
      </w: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группам культур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зерновые и зернобобовые культуры, технические культуры, овощные и бахчевые культуры открытого грунта, овощные культуры закрытого грунта, кормовые культуры) с общей посевной площадью</w:t>
      </w: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проводится увязка посевных площадей отдельных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культур внутри каждой группы</w:t>
      </w:r>
      <w:r w:rsidRPr="00C5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Пример увязки данных с общей посевной площадью приводится в таблице </w:t>
      </w:r>
      <w:r w:rsidR="00660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0C5B"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3D9" w:rsidRPr="000D1CDF" w:rsidRDefault="009A79B8" w:rsidP="002307B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0D1CD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A353D9" w:rsidRPr="000D1CDF" w:rsidRDefault="00A353D9" w:rsidP="002307B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C5B" w:rsidRPr="002307BF" w:rsidRDefault="00660C5B" w:rsidP="002307B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Courier New" w:hAnsi="Courier New" w:cs="Courier New"/>
          <w:color w:val="000000"/>
          <w:sz w:val="16"/>
          <w:szCs w:val="16"/>
          <w:lang w:eastAsia="ru-RU"/>
        </w:rPr>
      </w:pPr>
      <w:r w:rsidRPr="002307B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6.</w:t>
      </w:r>
    </w:p>
    <w:p w:rsidR="00660C5B" w:rsidRPr="00C55E02" w:rsidRDefault="00660C5B" w:rsidP="000954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lang w:eastAsia="ru-RU"/>
        </w:rPr>
      </w:pPr>
    </w:p>
    <w:p w:rsidR="00A42895" w:rsidRDefault="00660C5B" w:rsidP="00A4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55E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Корректировка распространенных данных о площади отдельных культур</w:t>
      </w:r>
      <w:r w:rsidR="00E8047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 целях</w:t>
      </w:r>
      <w:r w:rsidRPr="00C55E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увязки их с общей посевной площадью, на условном пример</w:t>
      </w:r>
      <w:r w:rsidR="00BE54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 </w:t>
      </w:r>
    </w:p>
    <w:p w:rsidR="00660C5B" w:rsidRDefault="00A42895" w:rsidP="00A4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j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-ого </w:t>
      </w:r>
      <w:r w:rsidR="00BE54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огороднического объединения 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2268"/>
        <w:gridCol w:w="1134"/>
        <w:gridCol w:w="1843"/>
        <w:gridCol w:w="1326"/>
        <w:gridCol w:w="1326"/>
      </w:tblGrid>
      <w:tr w:rsidR="00BE5499" w:rsidRPr="00C55E02" w:rsidTr="00E8047B">
        <w:trPr>
          <w:trHeight w:val="1948"/>
        </w:trPr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Распространенные данные о посевной площади, м2</w:t>
            </w:r>
          </w:p>
        </w:tc>
        <w:tc>
          <w:tcPr>
            <w:tcW w:w="1843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посевной площади отдельных сельскохозяйственных культур и групп в общей площади посевов</w:t>
            </w:r>
          </w:p>
        </w:tc>
        <w:tc>
          <w:tcPr>
            <w:tcW w:w="1326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разницы пропорционально удельному весу </w:t>
            </w: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гр.4 стр5 х гр.5</w:t>
            </w:r>
          </w:p>
        </w:tc>
        <w:tc>
          <w:tcPr>
            <w:tcW w:w="1326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Скорректированные данные о посевной площади гр.4 + гр.6</w:t>
            </w: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6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посевов под урожай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84,04</w:t>
            </w: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109570,29</w:t>
            </w: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+7,38</w:t>
            </w: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109577,67</w:t>
            </w: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Овощные и бахчевые культуры открытого грунта - всего</w:t>
            </w: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49503,04</w:t>
            </w: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49506,37</w:t>
            </w:r>
          </w:p>
        </w:tc>
      </w:tr>
      <w:tr w:rsidR="00BE5499" w:rsidRPr="00C55E02" w:rsidTr="00E8047B">
        <w:trPr>
          <w:trHeight w:val="399"/>
        </w:trPr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строк с 2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159073,33</w:t>
            </w: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-10,71</w:t>
            </w: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B0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59084,04</w:t>
            </w:r>
          </w:p>
        </w:tc>
      </w:tr>
      <w:tr w:rsidR="00BE5499" w:rsidRPr="00C55E02" w:rsidTr="00E8047B">
        <w:tc>
          <w:tcPr>
            <w:tcW w:w="81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Разность строк 1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-10,71</w:t>
            </w:r>
          </w:p>
        </w:tc>
        <w:tc>
          <w:tcPr>
            <w:tcW w:w="1843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E5499" w:rsidRPr="00C55E02" w:rsidRDefault="00BE5499" w:rsidP="00E8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0C5B" w:rsidRDefault="00660C5B" w:rsidP="00B02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047B" w:rsidRDefault="00DC1205" w:rsidP="00E8047B">
      <w:pPr>
        <w:pStyle w:val="21"/>
        <w:ind w:firstLine="709"/>
      </w:pPr>
      <w:r w:rsidRPr="009A79B8">
        <w:rPr>
          <w:color w:val="000000"/>
        </w:rPr>
        <w:t>4</w:t>
      </w:r>
      <w:r w:rsidR="00E8047B" w:rsidRPr="009A79B8">
        <w:rPr>
          <w:color w:val="000000"/>
        </w:rPr>
        <w:t>.</w:t>
      </w:r>
      <w:r w:rsidR="002E6DC7" w:rsidRPr="009A79B8">
        <w:rPr>
          <w:color w:val="000000"/>
        </w:rPr>
        <w:t>4</w:t>
      </w:r>
      <w:r w:rsidR="00E8047B" w:rsidRPr="009A79B8">
        <w:rPr>
          <w:color w:val="000000"/>
        </w:rPr>
        <w:t>.</w:t>
      </w:r>
      <w:r w:rsidR="00E8047B">
        <w:rPr>
          <w:color w:val="000000"/>
        </w:rPr>
        <w:t xml:space="preserve"> Распространение</w:t>
      </w:r>
      <w:r w:rsidR="00E8047B" w:rsidRPr="00467B80">
        <w:t xml:space="preserve"> </w:t>
      </w:r>
      <w:r w:rsidR="00E8047B">
        <w:t xml:space="preserve">на генеральную совокупность данных выборочного </w:t>
      </w:r>
      <w:r w:rsidR="00C55708">
        <w:t>обследования</w:t>
      </w:r>
      <w:r w:rsidR="00E8047B">
        <w:t xml:space="preserve"> по всем показателям переписного листа формы № 4-ПР проводится путем суммирования итогов </w:t>
      </w:r>
      <w:r w:rsidR="00E8047B">
        <w:rPr>
          <w:b/>
          <w:bCs/>
        </w:rPr>
        <w:t>по объектам, обследованным на сплошной основе</w:t>
      </w:r>
      <w:r w:rsidR="00E8047B">
        <w:t xml:space="preserve"> (массив </w:t>
      </w:r>
      <w:r w:rsidR="00E8047B">
        <w:rPr>
          <w:lang w:val="en-US"/>
        </w:rPr>
        <w:t>I</w:t>
      </w:r>
      <w:r w:rsidR="00E8047B">
        <w:t xml:space="preserve">), и распространенным скорректированным </w:t>
      </w:r>
      <w:r w:rsidR="00E8047B">
        <w:rPr>
          <w:b/>
          <w:bCs/>
        </w:rPr>
        <w:t xml:space="preserve">данным на основе выборочного </w:t>
      </w:r>
      <w:r w:rsidR="00C55708">
        <w:rPr>
          <w:b/>
          <w:bCs/>
        </w:rPr>
        <w:t>обследования</w:t>
      </w:r>
      <w:r w:rsidR="00E8047B">
        <w:t xml:space="preserve"> по объектам массива </w:t>
      </w:r>
      <w:r w:rsidR="00E8047B">
        <w:rPr>
          <w:lang w:val="en-US"/>
        </w:rPr>
        <w:t>I</w:t>
      </w:r>
      <w:r w:rsidR="00D17D05">
        <w:t>:</w:t>
      </w:r>
    </w:p>
    <w:p w:rsidR="00E8047B" w:rsidRDefault="00D17D05" w:rsidP="00E8047B">
      <w:pPr>
        <w:pStyle w:val="21"/>
        <w:ind w:firstLine="0"/>
        <w:jc w:val="center"/>
      </w:pPr>
      <w:r w:rsidRPr="00AD5D94">
        <w:rPr>
          <w:position w:val="-24"/>
        </w:rPr>
        <w:object w:dxaOrig="1760" w:dyaOrig="560">
          <v:shape id="_x0000_i1039" type="#_x0000_t75" style="width:88.5pt;height:27pt" o:ole="" fillcolor="window">
            <v:imagedata r:id="rId37" o:title=""/>
          </v:shape>
          <o:OLEObject Type="Embed" ProgID="Equation.3" ShapeID="_x0000_i1039" DrawAspect="Content" ObjectID="_1488618576" r:id="rId38"/>
        </w:object>
      </w:r>
      <w:r w:rsidR="00E8047B">
        <w:t xml:space="preserve"> </w:t>
      </w:r>
    </w:p>
    <w:p w:rsidR="008531B3" w:rsidRDefault="00DC1205" w:rsidP="006B41B6">
      <w:pPr>
        <w:pStyle w:val="21"/>
        <w:ind w:firstLine="709"/>
      </w:pPr>
      <w:r w:rsidRPr="009A79B8">
        <w:rPr>
          <w:color w:val="000000"/>
        </w:rPr>
        <w:t>4</w:t>
      </w:r>
      <w:r w:rsidR="006B41B6" w:rsidRPr="009A79B8">
        <w:rPr>
          <w:color w:val="000000"/>
        </w:rPr>
        <w:t>.</w:t>
      </w:r>
      <w:r w:rsidR="002E6DC7" w:rsidRPr="009A79B8">
        <w:rPr>
          <w:color w:val="000000"/>
        </w:rPr>
        <w:t>5</w:t>
      </w:r>
      <w:r w:rsidR="006B41B6" w:rsidRPr="009A79B8">
        <w:rPr>
          <w:color w:val="000000"/>
        </w:rPr>
        <w:t>.</w:t>
      </w:r>
      <w:r w:rsidR="006B41B6">
        <w:rPr>
          <w:color w:val="000000"/>
        </w:rPr>
        <w:t xml:space="preserve"> Итоги о сельскохозяйственной деятельности садоводческих, огороднических и дачных некоммерческих объединений граждан </w:t>
      </w:r>
      <w:r w:rsidR="00D053A9">
        <w:rPr>
          <w:color w:val="000000"/>
        </w:rPr>
        <w:t xml:space="preserve">по </w:t>
      </w:r>
      <w:r w:rsidR="006B41B6">
        <w:rPr>
          <w:color w:val="000000"/>
        </w:rPr>
        <w:t>муниципальн</w:t>
      </w:r>
      <w:r w:rsidR="00D053A9">
        <w:rPr>
          <w:color w:val="000000"/>
        </w:rPr>
        <w:t>ым</w:t>
      </w:r>
      <w:r w:rsidR="006B41B6">
        <w:rPr>
          <w:color w:val="000000"/>
        </w:rPr>
        <w:t xml:space="preserve"> образования</w:t>
      </w:r>
      <w:r w:rsidR="00D053A9">
        <w:rPr>
          <w:color w:val="000000"/>
        </w:rPr>
        <w:t>м</w:t>
      </w:r>
      <w:r w:rsidR="006B41B6">
        <w:rPr>
          <w:color w:val="000000"/>
        </w:rPr>
        <w:t xml:space="preserve"> и субъект</w:t>
      </w:r>
      <w:r w:rsidR="00D053A9">
        <w:rPr>
          <w:color w:val="000000"/>
        </w:rPr>
        <w:t>у</w:t>
      </w:r>
      <w:r w:rsidR="006B41B6">
        <w:rPr>
          <w:color w:val="000000"/>
        </w:rPr>
        <w:t xml:space="preserve"> Российской Федерации получают путем суммирования </w:t>
      </w:r>
      <w:r w:rsidR="006B41B6">
        <w:t xml:space="preserve">итогов по </w:t>
      </w:r>
      <w:r w:rsidR="006B41B6">
        <w:rPr>
          <w:b/>
          <w:bCs/>
        </w:rPr>
        <w:t>каждому отдельному объединению</w:t>
      </w:r>
      <w:r w:rsidR="006B41B6">
        <w:t>.</w:t>
      </w:r>
    </w:p>
    <w:p w:rsidR="00E8047B" w:rsidRDefault="00DC1205" w:rsidP="009A7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Оценка </w:t>
      </w:r>
      <w:r w:rsidR="00CD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точности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данных выборочного обследования участков </w:t>
      </w:r>
      <w:r w:rsidR="002E6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членов 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садоводческ</w:t>
      </w:r>
      <w:r w:rsidR="00E8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огородническ</w:t>
      </w:r>
      <w:r w:rsidR="00E8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r w:rsidR="006F4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дачн</w:t>
      </w:r>
      <w:r w:rsidR="00E8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некоммерческ</w:t>
      </w:r>
      <w:r w:rsidR="00E8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</w:t>
      </w:r>
      <w:r w:rsidR="00E8047B"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E8047B" w:rsidRPr="000D1CDF" w:rsidRDefault="00E8047B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="00CD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точности</w:t>
      </w:r>
      <w:r w:rsidRPr="00E9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выборочного обследования</w:t>
      </w:r>
      <w:r w:rsidRPr="00E0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</w:t>
      </w:r>
      <w:r w:rsidRPr="000B1036">
        <w:rPr>
          <w:rFonts w:ascii="Times New Roman" w:hAnsi="Times New Roman" w:cs="Times New Roman"/>
          <w:bCs/>
          <w:sz w:val="28"/>
          <w:szCs w:val="28"/>
        </w:rPr>
        <w:t xml:space="preserve">по всем показателям </w:t>
      </w:r>
      <w:r w:rsidR="00DC1205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4-ПР</w:t>
      </w:r>
      <w:r w:rsidRPr="00A8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некоммерческому объединению.</w:t>
      </w:r>
    </w:p>
    <w:p w:rsidR="009A79B8" w:rsidRPr="000D1CDF" w:rsidRDefault="009A79B8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47B" w:rsidRPr="00D11078" w:rsidRDefault="00DC1205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E8047B" w:rsidRPr="009A7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8047B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Рассчитываются стандартн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8047B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047B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выборки 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коэффициент вариации </w:t>
      </w:r>
      <w:r w:rsidR="00E8047B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суммарных значений показателей переписного листа.</w:t>
      </w:r>
    </w:p>
    <w:p w:rsidR="000D2D19" w:rsidRDefault="00E8047B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тандартная ошибка</w:t>
      </w:r>
      <w:r w:rsidR="0016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047B" w:rsidRPr="00D11078" w:rsidRDefault="00213008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1B3">
        <w:rPr>
          <w:rFonts w:ascii="Times New Roman" w:eastAsia="Times New Roman" w:hAnsi="Times New Roman" w:cs="Times New Roman"/>
          <w:b/>
          <w:bCs/>
          <w:color w:val="000000"/>
          <w:position w:val="-48"/>
          <w:sz w:val="28"/>
          <w:szCs w:val="28"/>
          <w:lang w:eastAsia="ru-RU"/>
        </w:rPr>
        <w:object w:dxaOrig="2820" w:dyaOrig="1060">
          <v:shape id="_x0000_i1040" type="#_x0000_t75" style="width:141pt;height:53.25pt" o:ole="" fillcolor="window">
            <v:imagedata r:id="rId39" o:title=""/>
          </v:shape>
          <o:OLEObject Type="Embed" ProgID="Equation.3" ShapeID="_x0000_i1040" DrawAspect="Content" ObjectID="_1488618577" r:id="rId40"/>
        </w:object>
      </w:r>
      <w:r w:rsidR="00E8047B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E8047B" w:rsidRPr="002E7CBA" w:rsidRDefault="00E8047B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</w:t>
      </w: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ij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дисперсия </w:t>
      </w:r>
      <w:r w:rsidR="008531B3" w:rsidRPr="0085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="008531B3" w:rsidRPr="0085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–го</w:t>
      </w:r>
      <w:r w:rsidR="0085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 в выбороч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совокупности в </w:t>
      </w:r>
      <w:r w:rsidR="00CD32FC" w:rsidRPr="0085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CD32FC" w:rsidRPr="00853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-ом</w:t>
      </w:r>
      <w:r w:rsidR="00CD3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некоммерческом объединении граждан:</w:t>
      </w:r>
    </w:p>
    <w:p w:rsidR="00E8047B" w:rsidRDefault="008531B3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position w:val="-50"/>
          <w:sz w:val="28"/>
          <w:szCs w:val="28"/>
          <w:vertAlign w:val="superscript"/>
          <w:lang w:eastAsia="ru-RU"/>
        </w:rPr>
      </w:pPr>
      <w:r w:rsidRPr="008531B3">
        <w:rPr>
          <w:rFonts w:ascii="Times New Roman" w:eastAsia="Times New Roman" w:hAnsi="Times New Roman" w:cs="Times New Roman"/>
          <w:color w:val="000000"/>
          <w:position w:val="-36"/>
          <w:sz w:val="28"/>
          <w:szCs w:val="28"/>
          <w:lang w:eastAsia="ru-RU"/>
        </w:rPr>
        <w:object w:dxaOrig="1980" w:dyaOrig="1120">
          <v:shape id="_x0000_i1041" type="#_x0000_t75" style="width:99pt;height:54.75pt" o:ole="" fillcolor="window">
            <v:imagedata r:id="rId41" o:title=""/>
          </v:shape>
          <o:OLEObject Type="Embed" ProgID="Equation.3" ShapeID="_x0000_i1041" DrawAspect="Content" ObjectID="_1488618578" r:id="rId42"/>
        </w:object>
      </w:r>
    </w:p>
    <w:p w:rsidR="000D2D19" w:rsidRDefault="00E8047B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вариации</w:t>
      </w:r>
      <w:r w:rsidR="0016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047B" w:rsidRDefault="00E65E8A" w:rsidP="000D2D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D1">
        <w:rPr>
          <w:rFonts w:ascii="Times New Roman" w:eastAsia="Times New Roman" w:hAnsi="Times New Roman" w:cs="Times New Roman"/>
          <w:b/>
          <w:bCs/>
          <w:color w:val="000000"/>
          <w:position w:val="-40"/>
          <w:sz w:val="28"/>
          <w:szCs w:val="28"/>
          <w:lang w:eastAsia="ru-RU"/>
        </w:rPr>
        <w:object w:dxaOrig="2340" w:dyaOrig="1020">
          <v:shape id="_x0000_i1042" type="#_x0000_t75" style="width:116.25pt;height:51pt" o:ole="" fillcolor="window">
            <v:imagedata r:id="rId43" o:title=""/>
          </v:shape>
          <o:OLEObject Type="Embed" ProgID="Equation.3" ShapeID="_x0000_i1042" DrawAspect="Content" ObjectID="_1488618579" r:id="rId44"/>
        </w:object>
      </w:r>
    </w:p>
    <w:p w:rsidR="00E8047B" w:rsidRPr="00991347" w:rsidRDefault="00DC1205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8047B" w:rsidRPr="009A7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E8047B" w:rsidRPr="0099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1516" w:rsidRPr="00D21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</w:t>
      </w:r>
      <w:r w:rsidR="00E8047B" w:rsidRPr="00D2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 w:rsidR="00D21516" w:rsidRPr="00D2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посевных площадей 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сельскохозяйственных культур </w:t>
      </w:r>
      <w:r w:rsidR="00E8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E8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рассчитывается 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посевной площади для каждой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 w:rsidRPr="0099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i-ой культуры в общей площади посевов:</w:t>
      </w:r>
    </w:p>
    <w:p w:rsidR="00E8047B" w:rsidRPr="003D57D1" w:rsidRDefault="008531B3" w:rsidP="00D465E8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1B3">
        <w:rPr>
          <w:rFonts w:ascii="Times New Roman" w:eastAsia="Times New Roman" w:hAnsi="Times New Roman" w:cs="Times New Roman"/>
          <w:color w:val="000000"/>
          <w:position w:val="-36"/>
          <w:sz w:val="28"/>
          <w:szCs w:val="28"/>
          <w:lang w:eastAsia="ru-RU"/>
        </w:rPr>
        <w:object w:dxaOrig="1219" w:dyaOrig="840">
          <v:shape id="_x0000_i1043" type="#_x0000_t75" style="width:54.75pt;height:38.25pt" o:ole="" fillcolor="window">
            <v:imagedata r:id="rId45" o:title=""/>
          </v:shape>
          <o:OLEObject Type="Embed" ProgID="Equation.3" ShapeID="_x0000_i1043" DrawAspect="Content" ObjectID="_1488618580" r:id="rId46"/>
        </w:object>
      </w:r>
      <w:r w:rsidR="00CB2ADB"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132982" w:rsidRPr="003D57D1" w:rsidRDefault="008531B3" w:rsidP="00132982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360" w:dyaOrig="420">
          <v:shape id="_x0000_i1044" type="#_x0000_t75" style="width:18pt;height:20.25pt" o:ole="" fillcolor="window">
            <v:imagedata r:id="rId47" o:title=""/>
          </v:shape>
          <o:OLEObject Type="Embed" ProgID="Equation.3" ShapeID="_x0000_i1044" DrawAspect="Content" ObjectID="_1488618581" r:id="rId48"/>
        </w:object>
      </w:r>
      <w:r w:rsidR="00132982"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посевной площади </w:t>
      </w:r>
      <w:r w:rsidRPr="0085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i-ой культуры</w:t>
      </w:r>
      <w:r w:rsidR="00132982"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D08" w:rsidRPr="003D57D1" w:rsidRDefault="008531B3" w:rsidP="00CB2AD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82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560" w:dyaOrig="420">
          <v:shape id="_x0000_i1045" type="#_x0000_t75" style="width:28.5pt;height:20.25pt" o:ole="" fillcolor="window">
            <v:imagedata r:id="rId49" o:title=""/>
          </v:shape>
          <o:OLEObject Type="Embed" ProgID="Equation.3" ShapeID="_x0000_i1045" DrawAspect="Content" ObjectID="_1488618582" r:id="rId50"/>
        </w:object>
      </w:r>
      <w:r w:rsidR="00E62D08"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="0013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посевной площади</w:t>
      </w:r>
      <w:r w:rsidR="00E62D08"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516" w:rsidRDefault="00B85010" w:rsidP="00D2151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полученной оценки отношения будет характеризовать средний квадрат ошибки</w:t>
      </w:r>
      <w:r w:rsidR="0073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D08" w:rsidRDefault="005866BA" w:rsidP="00D21516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16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4980" w:dyaOrig="700">
          <v:shape id="_x0000_i1046" type="#_x0000_t75" style="width:330pt;height:48pt" o:ole="" fillcolor="window">
            <v:imagedata r:id="rId51" o:title=""/>
          </v:shape>
          <o:OLEObject Type="Embed" ProgID="Equation.3" ShapeID="_x0000_i1046" DrawAspect="Content" ObjectID="_1488618583" r:id="rId52"/>
        </w:object>
      </w:r>
      <w:r w:rsidR="00D8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D83EBD" w:rsidRDefault="00C0098A" w:rsidP="00D83EBD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</w:pPr>
      <w:r w:rsidRPr="00D21516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4120" w:dyaOrig="700">
          <v:shape id="_x0000_i1047" type="#_x0000_t75" style="width:259.5pt;height:45pt" o:ole="" fillcolor="window">
            <v:imagedata r:id="rId53" o:title=""/>
          </v:shape>
          <o:OLEObject Type="Embed" ProgID="Equation.3" ShapeID="_x0000_i1047" DrawAspect="Content" ObjectID="_1488618584" r:id="rId54"/>
        </w:object>
      </w:r>
    </w:p>
    <w:p w:rsidR="003D57D1" w:rsidRDefault="005866BA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6BA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940" w:dyaOrig="740">
          <v:shape id="_x0000_i1048" type="#_x0000_t75" style="width:42.75pt;height:34.5pt" o:ole="" fillcolor="window">
            <v:imagedata r:id="rId55" o:title=""/>
          </v:shape>
          <o:OLEObject Type="Embed" ProgID="Equation.3" ShapeID="_x0000_i1048" DrawAspect="Content" ObjectID="_1488618585" r:id="rId56"/>
        </w:object>
      </w:r>
    </w:p>
    <w:p w:rsidR="00E8047B" w:rsidRPr="00C0098A" w:rsidRDefault="00B74D13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r w:rsid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jk</w:t>
      </w:r>
      <w:r w:rsidR="00E8047B" w:rsidRPr="004C2007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="00E8047B" w:rsidRPr="004C2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047B" w:rsidRPr="004C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 w:rsidRPr="004C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="00E8047B"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-ой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переписного листа ф.№ 4–ПР</w:t>
      </w:r>
      <w:r w:rsidR="00C0098A"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98A" w:rsidRPr="00C0098A">
        <w:t xml:space="preserve"> </w:t>
      </w:r>
      <w:r w:rsidR="00C0098A" w:rsidRP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j-ого</w:t>
      </w:r>
      <w:r w:rsidR="00C0098A"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некоммерческого объединения</w:t>
      </w:r>
      <w:r w:rsid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98A" w:rsidRPr="00C0098A" w:rsidRDefault="00C0098A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6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500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jk</w:t>
      </w:r>
      <w:r w:rsidRPr="003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общая посевная площадь k-ого  переписного листа ф.№ 4–ПР </w:t>
      </w:r>
      <w:r w:rsidRP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j-ого</w:t>
      </w:r>
      <w:r w:rsidRPr="00C0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некоммерческого объединения</w:t>
      </w:r>
      <w:r w:rsidRPr="00C009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D57D1" w:rsidRDefault="00E8047B" w:rsidP="00E8047B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500</w:t>
      </w:r>
      <w:r w:rsid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j</w:t>
      </w:r>
      <w:r w:rsidRPr="003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C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посевная площадь</w:t>
      </w:r>
      <w:r w:rsidR="00B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-ого </w:t>
      </w:r>
      <w:r w:rsidR="00B74D13" w:rsidRPr="00B7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некоммерческого объединения</w:t>
      </w:r>
      <w:r w:rsidR="0016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C5B" w:rsidRPr="00B10682" w:rsidRDefault="00E8047B" w:rsidP="00725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60C5B" w:rsidRPr="00B106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660C5B" w:rsidRPr="00E03B1D" w:rsidRDefault="00DC1205" w:rsidP="00DC12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660C5B" w:rsidRPr="007857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Оценки </w:t>
      </w:r>
      <w:r w:rsidR="00B74D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точности</w:t>
      </w:r>
      <w:r w:rsidR="00660C5B" w:rsidRPr="007857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уровне муниципального района, субъекта Российской Федерации.</w:t>
      </w:r>
    </w:p>
    <w:p w:rsidR="00660C5B" w:rsidRDefault="00660C5B" w:rsidP="00DF5DE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r w:rsidR="00B74D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точности</w:t>
      </w:r>
      <w:r w:rsidRPr="00C55E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выборочных данных по каждому показателю</w:t>
      </w:r>
      <w:r w:rsidR="00CC5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рассчитываются</w:t>
      </w:r>
      <w:r w:rsidRPr="00C55E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5D5F" w:rsidRDefault="008959EA" w:rsidP="00CC5D5F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Дисперсия оценки</w:t>
      </w:r>
      <w:r w:rsidR="0016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5D5F" w:rsidRPr="00D11078" w:rsidRDefault="00EE4A7B" w:rsidP="00CC5D5F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6BA">
        <w:rPr>
          <w:rFonts w:ascii="Times New Roman" w:eastAsia="Times New Roman" w:hAnsi="Times New Roman" w:cs="Times New Roman"/>
          <w:b/>
          <w:bCs/>
          <w:color w:val="000000"/>
          <w:position w:val="-34"/>
          <w:sz w:val="28"/>
          <w:szCs w:val="28"/>
          <w:lang w:eastAsia="ru-RU"/>
        </w:rPr>
        <w:object w:dxaOrig="2620" w:dyaOrig="800">
          <v:shape id="_x0000_i1049" type="#_x0000_t75" style="width:132pt;height:40.5pt" o:ole="" fillcolor="window">
            <v:imagedata r:id="rId57" o:title=""/>
          </v:shape>
          <o:OLEObject Type="Embed" ProgID="Equation.3" ShapeID="_x0000_i1049" DrawAspect="Content" ObjectID="_1488618586" r:id="rId58"/>
        </w:object>
      </w:r>
      <w:r w:rsidR="00CC5D5F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CC5D5F" w:rsidRDefault="00CC5D5F" w:rsidP="004B717E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</w:t>
      </w: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2E7C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ij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дисперсия </w:t>
      </w:r>
      <w:r w:rsidR="004B717E"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="004B7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 w:rsidR="004B717E"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 в выбороч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совокупности </w:t>
      </w:r>
      <w:r w:rsidR="004B7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4B71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некоммерческо</w:t>
      </w:r>
      <w:r w:rsidR="004B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</w:t>
      </w:r>
      <w:r w:rsidR="004B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граждан;</w:t>
      </w:r>
    </w:p>
    <w:p w:rsidR="004B717E" w:rsidRDefault="004B717E" w:rsidP="00CC5D5F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17E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320" w:dyaOrig="380">
          <v:shape id="_x0000_i1050" type="#_x0000_t75" style="width:16.5pt;height:18pt" o:ole="" fillcolor="window">
            <v:imagedata r:id="rId59" o:title=""/>
          </v:shape>
          <o:OLEObject Type="Embed" ProgID="Equation.3" ShapeID="_x0000_i1050" DrawAspect="Content" ObjectID="_1488618587" r:id="rId60"/>
        </w:object>
      </w:r>
      <w:r w:rsidRPr="003D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B74D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-ого</w:t>
      </w:r>
      <w:r w:rsidRPr="00D1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району, субъекту Российской Федерации. Рассчитывается как сумма оцененных значений показателей по всем некоммерческим объединениям граждан в муниципальном районе, субъекте Российской Федерации;</w:t>
      </w:r>
    </w:p>
    <w:p w:rsidR="00CC5D5F" w:rsidRDefault="00CC5D5F" w:rsidP="00CC5D5F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вариации</w:t>
      </w:r>
      <w:r w:rsidR="0016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5D5F" w:rsidRDefault="005866BA" w:rsidP="00CC5D5F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position w:val="-38"/>
          <w:sz w:val="28"/>
          <w:szCs w:val="28"/>
          <w:lang w:val="en-US" w:eastAsia="ru-RU"/>
        </w:rPr>
      </w:pPr>
      <w:r w:rsidRPr="004B717E">
        <w:rPr>
          <w:rFonts w:ascii="Times New Roman" w:eastAsia="Times New Roman" w:hAnsi="Times New Roman" w:cs="Times New Roman"/>
          <w:b/>
          <w:bCs/>
          <w:color w:val="000000"/>
          <w:position w:val="-36"/>
          <w:sz w:val="28"/>
          <w:szCs w:val="28"/>
          <w:lang w:eastAsia="ru-RU"/>
        </w:rPr>
        <w:object w:dxaOrig="2220" w:dyaOrig="960">
          <v:shape id="_x0000_i1051" type="#_x0000_t75" style="width:111pt;height:47.25pt" o:ole="" fillcolor="window">
            <v:imagedata r:id="rId61" o:title=""/>
          </v:shape>
          <o:OLEObject Type="Embed" ProgID="Equation.3" ShapeID="_x0000_i1051" DrawAspect="Content" ObjectID="_1488618588" r:id="rId62"/>
        </w:object>
      </w:r>
    </w:p>
    <w:p w:rsidR="00E761A6" w:rsidRPr="00E761A6" w:rsidRDefault="00E761A6" w:rsidP="000D2D19">
      <w:pPr>
        <w:widowControl w:val="0"/>
        <w:tabs>
          <w:tab w:val="left" w:pos="3915"/>
        </w:tabs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761A6">
        <w:rPr>
          <w:rFonts w:ascii="Times New Roman" w:eastAsia="Times New Roman" w:hAnsi="Times New Roman" w:cs="Times New Roman"/>
          <w:b/>
          <w:bCs/>
          <w:noProof/>
          <w:color w:val="000000"/>
          <w:position w:val="-38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EC6F" wp14:editId="33C4249C">
                <wp:simplePos x="0" y="0"/>
                <wp:positionH relativeFrom="column">
                  <wp:posOffset>2434590</wp:posOffset>
                </wp:positionH>
                <wp:positionV relativeFrom="paragraph">
                  <wp:posOffset>143510</wp:posOffset>
                </wp:positionV>
                <wp:extent cx="914400" cy="0"/>
                <wp:effectExtent l="9525" t="5715" r="952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1.3pt" to="263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"/>
            </w:pict>
          </mc:Fallback>
        </mc:AlternateContent>
      </w:r>
    </w:p>
    <w:sectPr w:rsidR="00E761A6" w:rsidRPr="00E761A6" w:rsidSect="009A79B8">
      <w:headerReference w:type="default" r:id="rId6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D2" w:rsidRDefault="00A728D2" w:rsidP="00534670">
      <w:pPr>
        <w:spacing w:after="0" w:line="240" w:lineRule="auto"/>
      </w:pPr>
      <w:r>
        <w:separator/>
      </w:r>
    </w:p>
  </w:endnote>
  <w:endnote w:type="continuationSeparator" w:id="0">
    <w:p w:rsidR="00A728D2" w:rsidRDefault="00A728D2" w:rsidP="005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D2" w:rsidRDefault="00A728D2" w:rsidP="00534670">
      <w:pPr>
        <w:spacing w:after="0" w:line="240" w:lineRule="auto"/>
      </w:pPr>
      <w:r>
        <w:separator/>
      </w:r>
    </w:p>
  </w:footnote>
  <w:footnote w:type="continuationSeparator" w:id="0">
    <w:p w:rsidR="00A728D2" w:rsidRDefault="00A728D2" w:rsidP="0053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6" w:rsidRDefault="00D83C9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D1CDF">
      <w:rPr>
        <w:noProof/>
      </w:rPr>
      <w:t>12</w:t>
    </w:r>
    <w:r>
      <w:rPr>
        <w:noProof/>
      </w:rPr>
      <w:fldChar w:fldCharType="end"/>
    </w:r>
  </w:p>
  <w:p w:rsidR="00D83C96" w:rsidRDefault="00D83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B94"/>
    <w:multiLevelType w:val="hybridMultilevel"/>
    <w:tmpl w:val="61768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E031C82"/>
    <w:multiLevelType w:val="hybridMultilevel"/>
    <w:tmpl w:val="9B0A6436"/>
    <w:lvl w:ilvl="0" w:tplc="3EA47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B3"/>
    <w:rsid w:val="000036B7"/>
    <w:rsid w:val="00012BDB"/>
    <w:rsid w:val="00022E10"/>
    <w:rsid w:val="0003025C"/>
    <w:rsid w:val="000473C1"/>
    <w:rsid w:val="00061E1D"/>
    <w:rsid w:val="00072583"/>
    <w:rsid w:val="000921DD"/>
    <w:rsid w:val="00095484"/>
    <w:rsid w:val="000B1036"/>
    <w:rsid w:val="000C04D4"/>
    <w:rsid w:val="000D1CDF"/>
    <w:rsid w:val="000D2D19"/>
    <w:rsid w:val="000F2519"/>
    <w:rsid w:val="000F29AE"/>
    <w:rsid w:val="000F5168"/>
    <w:rsid w:val="0010060E"/>
    <w:rsid w:val="00114A6B"/>
    <w:rsid w:val="00126384"/>
    <w:rsid w:val="00132982"/>
    <w:rsid w:val="001364DA"/>
    <w:rsid w:val="0013669C"/>
    <w:rsid w:val="00140030"/>
    <w:rsid w:val="00142F2E"/>
    <w:rsid w:val="00147F5C"/>
    <w:rsid w:val="0015097A"/>
    <w:rsid w:val="00150D77"/>
    <w:rsid w:val="001515A8"/>
    <w:rsid w:val="00152FA7"/>
    <w:rsid w:val="00162B81"/>
    <w:rsid w:val="00173664"/>
    <w:rsid w:val="00177E8C"/>
    <w:rsid w:val="00193F57"/>
    <w:rsid w:val="001964F9"/>
    <w:rsid w:val="001A0E82"/>
    <w:rsid w:val="001B056F"/>
    <w:rsid w:val="001D0268"/>
    <w:rsid w:val="001D55C7"/>
    <w:rsid w:val="001D63A4"/>
    <w:rsid w:val="001D6E75"/>
    <w:rsid w:val="001D7BBF"/>
    <w:rsid w:val="001E4B51"/>
    <w:rsid w:val="002014C1"/>
    <w:rsid w:val="00207901"/>
    <w:rsid w:val="00211D75"/>
    <w:rsid w:val="00213008"/>
    <w:rsid w:val="002161F1"/>
    <w:rsid w:val="002307BF"/>
    <w:rsid w:val="00243DD5"/>
    <w:rsid w:val="0025368E"/>
    <w:rsid w:val="00255751"/>
    <w:rsid w:val="00255F75"/>
    <w:rsid w:val="00282067"/>
    <w:rsid w:val="00297176"/>
    <w:rsid w:val="002A4126"/>
    <w:rsid w:val="002B5148"/>
    <w:rsid w:val="002C16E3"/>
    <w:rsid w:val="002C5287"/>
    <w:rsid w:val="002E2101"/>
    <w:rsid w:val="002E5189"/>
    <w:rsid w:val="002E51CE"/>
    <w:rsid w:val="002E6DC7"/>
    <w:rsid w:val="00321F72"/>
    <w:rsid w:val="0033776E"/>
    <w:rsid w:val="00343F79"/>
    <w:rsid w:val="003514CB"/>
    <w:rsid w:val="00361DDC"/>
    <w:rsid w:val="003655F4"/>
    <w:rsid w:val="0038288C"/>
    <w:rsid w:val="003A12F9"/>
    <w:rsid w:val="003A2AB3"/>
    <w:rsid w:val="003A4B2B"/>
    <w:rsid w:val="003A6BD2"/>
    <w:rsid w:val="003C6D27"/>
    <w:rsid w:val="003D57D1"/>
    <w:rsid w:val="003D6647"/>
    <w:rsid w:val="003E6EE3"/>
    <w:rsid w:val="003F7079"/>
    <w:rsid w:val="004374E3"/>
    <w:rsid w:val="00447DB2"/>
    <w:rsid w:val="00467B80"/>
    <w:rsid w:val="004725CB"/>
    <w:rsid w:val="004730B8"/>
    <w:rsid w:val="00486E61"/>
    <w:rsid w:val="00490423"/>
    <w:rsid w:val="004A702E"/>
    <w:rsid w:val="004B717E"/>
    <w:rsid w:val="004C2007"/>
    <w:rsid w:val="004C31F7"/>
    <w:rsid w:val="004D5B38"/>
    <w:rsid w:val="004D5E4B"/>
    <w:rsid w:val="004E5B38"/>
    <w:rsid w:val="00534670"/>
    <w:rsid w:val="00553A15"/>
    <w:rsid w:val="005544DE"/>
    <w:rsid w:val="005819A0"/>
    <w:rsid w:val="00583618"/>
    <w:rsid w:val="005866BA"/>
    <w:rsid w:val="00590F3D"/>
    <w:rsid w:val="00591F01"/>
    <w:rsid w:val="005A01A7"/>
    <w:rsid w:val="005A4EFC"/>
    <w:rsid w:val="005A5B20"/>
    <w:rsid w:val="005B1C31"/>
    <w:rsid w:val="005C6DF8"/>
    <w:rsid w:val="005D5CB1"/>
    <w:rsid w:val="005F1C40"/>
    <w:rsid w:val="005F39D0"/>
    <w:rsid w:val="00621521"/>
    <w:rsid w:val="00631665"/>
    <w:rsid w:val="00646CF5"/>
    <w:rsid w:val="00660C5B"/>
    <w:rsid w:val="006661B5"/>
    <w:rsid w:val="00667B63"/>
    <w:rsid w:val="00682EDC"/>
    <w:rsid w:val="006A15AE"/>
    <w:rsid w:val="006A1722"/>
    <w:rsid w:val="006A18F9"/>
    <w:rsid w:val="006B41B6"/>
    <w:rsid w:val="006C1E8A"/>
    <w:rsid w:val="006C33BB"/>
    <w:rsid w:val="006C48B2"/>
    <w:rsid w:val="006C6FB1"/>
    <w:rsid w:val="006D4F18"/>
    <w:rsid w:val="006D74A1"/>
    <w:rsid w:val="006F45D1"/>
    <w:rsid w:val="0071159E"/>
    <w:rsid w:val="00725E56"/>
    <w:rsid w:val="00726C5A"/>
    <w:rsid w:val="0073558C"/>
    <w:rsid w:val="007415DF"/>
    <w:rsid w:val="00741DB3"/>
    <w:rsid w:val="0074251A"/>
    <w:rsid w:val="00747DD3"/>
    <w:rsid w:val="00751243"/>
    <w:rsid w:val="00760DCD"/>
    <w:rsid w:val="0076129A"/>
    <w:rsid w:val="00762E96"/>
    <w:rsid w:val="0076383C"/>
    <w:rsid w:val="00772378"/>
    <w:rsid w:val="00776EAE"/>
    <w:rsid w:val="00780943"/>
    <w:rsid w:val="0078578A"/>
    <w:rsid w:val="00794DC1"/>
    <w:rsid w:val="007A371F"/>
    <w:rsid w:val="007B25DC"/>
    <w:rsid w:val="007B43A3"/>
    <w:rsid w:val="007C0BAB"/>
    <w:rsid w:val="007C5E97"/>
    <w:rsid w:val="007D3BB3"/>
    <w:rsid w:val="007D7E17"/>
    <w:rsid w:val="007F11FB"/>
    <w:rsid w:val="008231F1"/>
    <w:rsid w:val="00830E1E"/>
    <w:rsid w:val="00833814"/>
    <w:rsid w:val="008519F7"/>
    <w:rsid w:val="008531B3"/>
    <w:rsid w:val="008752CD"/>
    <w:rsid w:val="008771C0"/>
    <w:rsid w:val="00877AA3"/>
    <w:rsid w:val="00894E38"/>
    <w:rsid w:val="008959EA"/>
    <w:rsid w:val="008A17D1"/>
    <w:rsid w:val="008B5CEA"/>
    <w:rsid w:val="008B669E"/>
    <w:rsid w:val="008B79F6"/>
    <w:rsid w:val="008C4466"/>
    <w:rsid w:val="008D0F07"/>
    <w:rsid w:val="008D3822"/>
    <w:rsid w:val="008D522D"/>
    <w:rsid w:val="008E0355"/>
    <w:rsid w:val="00901E89"/>
    <w:rsid w:val="00911BEF"/>
    <w:rsid w:val="00913A13"/>
    <w:rsid w:val="009206EE"/>
    <w:rsid w:val="00946319"/>
    <w:rsid w:val="0095075B"/>
    <w:rsid w:val="009565D5"/>
    <w:rsid w:val="00972779"/>
    <w:rsid w:val="009826B1"/>
    <w:rsid w:val="00991347"/>
    <w:rsid w:val="00996399"/>
    <w:rsid w:val="009A0602"/>
    <w:rsid w:val="009A79B8"/>
    <w:rsid w:val="009B09EE"/>
    <w:rsid w:val="009B3FD7"/>
    <w:rsid w:val="009C177C"/>
    <w:rsid w:val="009C3E00"/>
    <w:rsid w:val="009C4F9E"/>
    <w:rsid w:val="009C6110"/>
    <w:rsid w:val="009E3ABA"/>
    <w:rsid w:val="009E47C3"/>
    <w:rsid w:val="009F20DC"/>
    <w:rsid w:val="009F563D"/>
    <w:rsid w:val="00A170DD"/>
    <w:rsid w:val="00A353D9"/>
    <w:rsid w:val="00A42895"/>
    <w:rsid w:val="00A44BAB"/>
    <w:rsid w:val="00A53B5D"/>
    <w:rsid w:val="00A57C9E"/>
    <w:rsid w:val="00A65ADB"/>
    <w:rsid w:val="00A728D2"/>
    <w:rsid w:val="00A77CB7"/>
    <w:rsid w:val="00A83A44"/>
    <w:rsid w:val="00A912D3"/>
    <w:rsid w:val="00A95F17"/>
    <w:rsid w:val="00AA5144"/>
    <w:rsid w:val="00AA6132"/>
    <w:rsid w:val="00AB6208"/>
    <w:rsid w:val="00AC63BD"/>
    <w:rsid w:val="00AE00B5"/>
    <w:rsid w:val="00AE0A85"/>
    <w:rsid w:val="00AE1037"/>
    <w:rsid w:val="00AE2758"/>
    <w:rsid w:val="00AE333A"/>
    <w:rsid w:val="00AF6C93"/>
    <w:rsid w:val="00B004B7"/>
    <w:rsid w:val="00B025AD"/>
    <w:rsid w:val="00B10682"/>
    <w:rsid w:val="00B142E0"/>
    <w:rsid w:val="00B21F35"/>
    <w:rsid w:val="00B25714"/>
    <w:rsid w:val="00B3408F"/>
    <w:rsid w:val="00B356E4"/>
    <w:rsid w:val="00B4365D"/>
    <w:rsid w:val="00B51FEE"/>
    <w:rsid w:val="00B52621"/>
    <w:rsid w:val="00B666C6"/>
    <w:rsid w:val="00B72DD9"/>
    <w:rsid w:val="00B74068"/>
    <w:rsid w:val="00B74D13"/>
    <w:rsid w:val="00B776F5"/>
    <w:rsid w:val="00B80FDD"/>
    <w:rsid w:val="00B836E0"/>
    <w:rsid w:val="00B85010"/>
    <w:rsid w:val="00BA301D"/>
    <w:rsid w:val="00BC7374"/>
    <w:rsid w:val="00BC771D"/>
    <w:rsid w:val="00BD1AFF"/>
    <w:rsid w:val="00BD468B"/>
    <w:rsid w:val="00BE1486"/>
    <w:rsid w:val="00BE5499"/>
    <w:rsid w:val="00BF3783"/>
    <w:rsid w:val="00BF6862"/>
    <w:rsid w:val="00C0098A"/>
    <w:rsid w:val="00C1354D"/>
    <w:rsid w:val="00C22A46"/>
    <w:rsid w:val="00C23FBE"/>
    <w:rsid w:val="00C32BC0"/>
    <w:rsid w:val="00C37BAA"/>
    <w:rsid w:val="00C55708"/>
    <w:rsid w:val="00C55E02"/>
    <w:rsid w:val="00C57CB6"/>
    <w:rsid w:val="00C57E2B"/>
    <w:rsid w:val="00C6727B"/>
    <w:rsid w:val="00C95DA5"/>
    <w:rsid w:val="00CA23B9"/>
    <w:rsid w:val="00CB2ADB"/>
    <w:rsid w:val="00CC5D5F"/>
    <w:rsid w:val="00CD06EF"/>
    <w:rsid w:val="00CD32FC"/>
    <w:rsid w:val="00CD3921"/>
    <w:rsid w:val="00CE0354"/>
    <w:rsid w:val="00CE71A6"/>
    <w:rsid w:val="00D053A9"/>
    <w:rsid w:val="00D056B9"/>
    <w:rsid w:val="00D06EAB"/>
    <w:rsid w:val="00D11078"/>
    <w:rsid w:val="00D119AB"/>
    <w:rsid w:val="00D11FE6"/>
    <w:rsid w:val="00D16C33"/>
    <w:rsid w:val="00D17D05"/>
    <w:rsid w:val="00D21516"/>
    <w:rsid w:val="00D37414"/>
    <w:rsid w:val="00D465E8"/>
    <w:rsid w:val="00D512AF"/>
    <w:rsid w:val="00D52074"/>
    <w:rsid w:val="00D53458"/>
    <w:rsid w:val="00D560D0"/>
    <w:rsid w:val="00D75105"/>
    <w:rsid w:val="00D75327"/>
    <w:rsid w:val="00D83C96"/>
    <w:rsid w:val="00D83EBD"/>
    <w:rsid w:val="00D85830"/>
    <w:rsid w:val="00D9403E"/>
    <w:rsid w:val="00DA70DB"/>
    <w:rsid w:val="00DB6836"/>
    <w:rsid w:val="00DB779B"/>
    <w:rsid w:val="00DC1205"/>
    <w:rsid w:val="00DD6CCC"/>
    <w:rsid w:val="00DE2012"/>
    <w:rsid w:val="00DE6DE6"/>
    <w:rsid w:val="00DF4F8A"/>
    <w:rsid w:val="00DF5DEA"/>
    <w:rsid w:val="00E03B1D"/>
    <w:rsid w:val="00E04DE8"/>
    <w:rsid w:val="00E15E28"/>
    <w:rsid w:val="00E30CC2"/>
    <w:rsid w:val="00E3689D"/>
    <w:rsid w:val="00E608FF"/>
    <w:rsid w:val="00E62D08"/>
    <w:rsid w:val="00E65BD8"/>
    <w:rsid w:val="00E65E8A"/>
    <w:rsid w:val="00E705C3"/>
    <w:rsid w:val="00E761A6"/>
    <w:rsid w:val="00E76602"/>
    <w:rsid w:val="00E76CBA"/>
    <w:rsid w:val="00E8047B"/>
    <w:rsid w:val="00E93EDE"/>
    <w:rsid w:val="00E96EBD"/>
    <w:rsid w:val="00EA5B17"/>
    <w:rsid w:val="00EA7F73"/>
    <w:rsid w:val="00EB5643"/>
    <w:rsid w:val="00EC127C"/>
    <w:rsid w:val="00EC1CB4"/>
    <w:rsid w:val="00ED6369"/>
    <w:rsid w:val="00EE2BC1"/>
    <w:rsid w:val="00EE4A7B"/>
    <w:rsid w:val="00F0361B"/>
    <w:rsid w:val="00F13D5B"/>
    <w:rsid w:val="00F16C1D"/>
    <w:rsid w:val="00F17019"/>
    <w:rsid w:val="00F25DA6"/>
    <w:rsid w:val="00F32268"/>
    <w:rsid w:val="00F344DE"/>
    <w:rsid w:val="00F47514"/>
    <w:rsid w:val="00F70D87"/>
    <w:rsid w:val="00F9799D"/>
    <w:rsid w:val="00FB1FCB"/>
    <w:rsid w:val="00FC0555"/>
    <w:rsid w:val="00FD00B1"/>
    <w:rsid w:val="00FE18DD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8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7B80"/>
    <w:pPr>
      <w:keepNext/>
      <w:widowControl w:val="0"/>
      <w:autoSpaceDE w:val="0"/>
      <w:autoSpaceDN w:val="0"/>
      <w:adjustRightInd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7B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7B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C1E8A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B80"/>
    <w:rPr>
      <w:rFonts w:ascii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7B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7B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1E8A"/>
    <w:rPr>
      <w:rFonts w:ascii="Cambria" w:hAnsi="Cambria" w:cs="Cambria"/>
      <w:b/>
      <w:bCs/>
      <w:i/>
      <w:iCs/>
      <w:color w:val="4F81BD"/>
    </w:rPr>
  </w:style>
  <w:style w:type="character" w:styleId="a3">
    <w:name w:val="Placeholder Text"/>
    <w:basedOn w:val="a0"/>
    <w:uiPriority w:val="99"/>
    <w:semiHidden/>
    <w:rsid w:val="005C6DF8"/>
    <w:rPr>
      <w:color w:val="808080"/>
    </w:rPr>
  </w:style>
  <w:style w:type="paragraph" w:styleId="a4">
    <w:name w:val="Balloon Text"/>
    <w:basedOn w:val="a"/>
    <w:link w:val="a5"/>
    <w:uiPriority w:val="99"/>
    <w:semiHidden/>
    <w:rsid w:val="005C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D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B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52CD"/>
    <w:pPr>
      <w:ind w:left="720"/>
    </w:pPr>
  </w:style>
  <w:style w:type="paragraph" w:styleId="a8">
    <w:name w:val="header"/>
    <w:basedOn w:val="a"/>
    <w:link w:val="a9"/>
    <w:uiPriority w:val="99"/>
    <w:rsid w:val="005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4670"/>
  </w:style>
  <w:style w:type="paragraph" w:styleId="aa">
    <w:name w:val="footer"/>
    <w:basedOn w:val="a"/>
    <w:link w:val="ab"/>
    <w:uiPriority w:val="99"/>
    <w:rsid w:val="005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4670"/>
  </w:style>
  <w:style w:type="paragraph" w:styleId="21">
    <w:name w:val="Body Text Indent 2"/>
    <w:basedOn w:val="a"/>
    <w:link w:val="22"/>
    <w:uiPriority w:val="99"/>
    <w:rsid w:val="00467B8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67B80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6C1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C1E8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8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7B80"/>
    <w:pPr>
      <w:keepNext/>
      <w:widowControl w:val="0"/>
      <w:autoSpaceDE w:val="0"/>
      <w:autoSpaceDN w:val="0"/>
      <w:adjustRightInd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7B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7B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C1E8A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B80"/>
    <w:rPr>
      <w:rFonts w:ascii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7B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7B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1E8A"/>
    <w:rPr>
      <w:rFonts w:ascii="Cambria" w:hAnsi="Cambria" w:cs="Cambria"/>
      <w:b/>
      <w:bCs/>
      <w:i/>
      <w:iCs/>
      <w:color w:val="4F81BD"/>
    </w:rPr>
  </w:style>
  <w:style w:type="character" w:styleId="a3">
    <w:name w:val="Placeholder Text"/>
    <w:basedOn w:val="a0"/>
    <w:uiPriority w:val="99"/>
    <w:semiHidden/>
    <w:rsid w:val="005C6DF8"/>
    <w:rPr>
      <w:color w:val="808080"/>
    </w:rPr>
  </w:style>
  <w:style w:type="paragraph" w:styleId="a4">
    <w:name w:val="Balloon Text"/>
    <w:basedOn w:val="a"/>
    <w:link w:val="a5"/>
    <w:uiPriority w:val="99"/>
    <w:semiHidden/>
    <w:rsid w:val="005C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D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B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52CD"/>
    <w:pPr>
      <w:ind w:left="720"/>
    </w:pPr>
  </w:style>
  <w:style w:type="paragraph" w:styleId="a8">
    <w:name w:val="header"/>
    <w:basedOn w:val="a"/>
    <w:link w:val="a9"/>
    <w:uiPriority w:val="99"/>
    <w:rsid w:val="005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4670"/>
  </w:style>
  <w:style w:type="paragraph" w:styleId="aa">
    <w:name w:val="footer"/>
    <w:basedOn w:val="a"/>
    <w:link w:val="ab"/>
    <w:uiPriority w:val="99"/>
    <w:rsid w:val="005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4670"/>
  </w:style>
  <w:style w:type="paragraph" w:styleId="21">
    <w:name w:val="Body Text Indent 2"/>
    <w:basedOn w:val="a"/>
    <w:link w:val="22"/>
    <w:uiPriority w:val="99"/>
    <w:rsid w:val="00467B8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67B80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6C1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C1E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05C6-628D-45D2-94B8-AD34D16D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Мазурова Галина Васильевна</dc:creator>
  <cp:lastModifiedBy>Галабурда Е.Ч.</cp:lastModifiedBy>
  <cp:revision>20</cp:revision>
  <cp:lastPrinted>2015-03-23T09:13:00Z</cp:lastPrinted>
  <dcterms:created xsi:type="dcterms:W3CDTF">2015-03-19T14:04:00Z</dcterms:created>
  <dcterms:modified xsi:type="dcterms:W3CDTF">2015-03-23T09:22:00Z</dcterms:modified>
</cp:coreProperties>
</file>