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386" w:type="dxa"/>
        <w:tblInd w:w="4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86"/>
      </w:tblGrid>
      <w:tr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1024"/>
              <w:jc w:val="center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фициальной статистической методологии </w:t>
            </w:r>
            <w:r>
              <w:rPr>
                <w:rFonts w:ascii="Times New Roman" w:hAnsi="Times New Roman"/>
                <w:sz w:val="24"/>
                <w:szCs w:val="26"/>
              </w:rPr>
            </w:r>
            <w:r>
              <w:rPr>
                <w:rFonts w:ascii="Times New Roman" w:hAnsi="Times New Roman"/>
                <w:sz w:val="24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формирования официальной статистической информации об объеме платных услуг населению, утвержденной приказом Росстата </w:t>
            </w:r>
            <w:r>
              <w:rPr>
                <w:rFonts w:ascii="Times New Roman" w:hAnsi="Times New Roman"/>
                <w:sz w:val="24"/>
                <w:szCs w:val="26"/>
              </w:rPr>
              <w:br/>
            </w:r>
            <w:r>
              <w:rPr>
                <w:rFonts w:ascii="Times New Roman" w:hAnsi="Times New Roman"/>
                <w:sz w:val="24"/>
                <w:szCs w:val="26"/>
              </w:rPr>
              <w:t xml:space="preserve">от 20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.1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.202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№ 668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1016"/>
        <w:tabs>
          <w:tab w:val="left" w:pos="5235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16"/>
        <w:tabs>
          <w:tab w:val="left" w:pos="5235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16"/>
        <w:tabs>
          <w:tab w:val="left" w:pos="5235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16"/>
        <w:tabs>
          <w:tab w:val="left" w:pos="5235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16"/>
        <w:spacing w:after="0" w:afterAutospacing="0"/>
        <w:tabs>
          <w:tab w:val="left" w:pos="5235" w:leader="none"/>
        </w:tabs>
        <w:rPr>
          <w:b/>
          <w:bCs/>
        </w:rPr>
      </w:pPr>
      <w:r>
        <w:rPr>
          <w:b/>
          <w:szCs w:val="15"/>
        </w:rPr>
        <w:t xml:space="preserve">ОСНОВНЫЕ ПОЛОЖЕНИЯ </w:t>
      </w:r>
      <w:r>
        <w:rPr>
          <w:b/>
          <w:bCs/>
        </w:rPr>
      </w:r>
      <w:r>
        <w:rPr>
          <w:b/>
          <w:bCs/>
        </w:rPr>
      </w:r>
    </w:p>
    <w:p>
      <w:pPr>
        <w:pStyle w:val="1016"/>
        <w:spacing w:after="0" w:afterAutospacing="0"/>
        <w:tabs>
          <w:tab w:val="left" w:pos="5235" w:leader="none"/>
        </w:tabs>
        <w:rPr>
          <w:b/>
          <w:bCs/>
        </w:rPr>
      </w:pPr>
      <w:r>
        <w:rPr>
          <w:b/>
          <w:szCs w:val="15"/>
        </w:rPr>
        <w:t xml:space="preserve">по учету </w:t>
      </w:r>
      <w:r>
        <w:rPr>
          <w:b/>
          <w:bCs/>
        </w:rPr>
        <w:t xml:space="preserve">видов </w:t>
      </w:r>
      <w:r>
        <w:rPr>
          <w:b/>
          <w:szCs w:val="15"/>
        </w:rPr>
        <w:t xml:space="preserve">платных услуг населению</w:t>
      </w:r>
      <w:r>
        <w:rPr>
          <w:b/>
          <w:bCs/>
        </w:rPr>
      </w:r>
      <w:r>
        <w:rPr>
          <w:b/>
          <w:bCs/>
        </w:rPr>
      </w:r>
    </w:p>
    <w:p>
      <w:pPr>
        <w:pStyle w:val="1014"/>
        <w:numPr>
          <w:ilvl w:val="0"/>
          <w:numId w:val="61"/>
        </w:numPr>
        <w:ind w:left="714" w:hanging="357"/>
        <w:spacing w:before="240" w:after="240"/>
        <w:tabs>
          <w:tab w:val="left" w:pos="2940" w:leader="none"/>
          <w:tab w:val="center" w:pos="5161" w:leader="none"/>
        </w:tabs>
        <w:outlineLvl w:val="1"/>
      </w:pPr>
      <w:r/>
      <w:bookmarkStart w:id="0" w:name="_Toc348366945"/>
      <w:r>
        <w:t xml:space="preserve">Б</w:t>
      </w:r>
      <w:r>
        <w:t xml:space="preserve">ытовые услуги</w:t>
      </w:r>
      <w:bookmarkEnd w:id="0"/>
      <w:r/>
      <w:r/>
    </w:p>
    <w:p>
      <w:pPr>
        <w:ind w:firstLine="709"/>
        <w:jc w:val="both"/>
        <w:spacing w:after="24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объеме бытовых услуг учитывается выручка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 xml:space="preserve">работ</w:t>
      </w:r>
      <w:r>
        <w:rPr>
          <w:rFonts w:ascii="Times New Roman" w:hAnsi="Times New Roman"/>
          <w:sz w:val="28"/>
        </w:rPr>
        <w:t xml:space="preserve">ы</w:t>
      </w:r>
      <w:r>
        <w:rPr>
          <w:rFonts w:ascii="Times New Roman" w:hAnsi="Times New Roman"/>
          <w:sz w:val="28"/>
        </w:rPr>
        <w:t xml:space="preserve">, выполненные по индивидуальным заказам </w:t>
      </w:r>
      <w:r>
        <w:rPr>
          <w:rFonts w:ascii="Times New Roman" w:hAnsi="Times New Roman"/>
          <w:sz w:val="28"/>
        </w:rPr>
        <w:t xml:space="preserve">населения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Бытовые услуги</w:t>
      </w:r>
      <w:r>
        <w:rPr>
          <w:rFonts w:ascii="Times New Roman" w:hAnsi="Times New Roman"/>
          <w:sz w:val="28"/>
        </w:rPr>
        <w:t xml:space="preserve">, оказываемые населению, в формах федерального статистического наблюдения показываются в разрезе следующих видов: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14"/>
        <w:numPr>
          <w:ilvl w:val="0"/>
          <w:numId w:val="61"/>
        </w:numPr>
        <w:ind w:left="714" w:hanging="357"/>
        <w:spacing w:before="240" w:after="240"/>
        <w:tabs>
          <w:tab w:val="left" w:pos="2940" w:leader="none"/>
          <w:tab w:val="center" w:pos="5161" w:leader="none"/>
        </w:tabs>
        <w:outlineLvl w:val="1"/>
      </w:pPr>
      <w:r>
        <w:t xml:space="preserve">Ремонт, окраска и пошив обуви</w:t>
      </w:r>
      <w:r/>
    </w:p>
    <w:p>
      <w:pPr>
        <w:pStyle w:val="1009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Пошив и ремонт обуви и различных дополнений к 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индивидуальному заказу населения.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14"/>
        <w:numPr>
          <w:ilvl w:val="0"/>
          <w:numId w:val="61"/>
        </w:numPr>
        <w:ind w:left="714" w:hanging="357"/>
        <w:spacing w:after="240"/>
        <w:tabs>
          <w:tab w:val="left" w:pos="2940" w:leader="none"/>
          <w:tab w:val="center" w:pos="5161" w:leader="none"/>
        </w:tabs>
        <w:outlineLvl w:val="1"/>
      </w:pPr>
      <w:r>
        <w:t xml:space="preserve">Ремонт и пошив швейных, меховых и кожаных изделий, головных уборов и изделий текстильной галантереи, ремонт, пошив и вязание трикотажных изделий</w:t>
      </w:r>
      <w:r/>
    </w:p>
    <w:p>
      <w:pPr>
        <w:pStyle w:val="1009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Вязание и пошив одежды, текстильных и трикотажных изделий, аксессуаров одежды, головных уборов, меховых изделий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14"/>
        <w:numPr>
          <w:ilvl w:val="0"/>
          <w:numId w:val="61"/>
        </w:numPr>
        <w:ind w:left="714" w:hanging="357"/>
        <w:spacing w:before="240" w:after="240"/>
        <w:tabs>
          <w:tab w:val="left" w:pos="2940" w:leader="none"/>
          <w:tab w:val="center" w:pos="5161" w:leader="none"/>
        </w:tabs>
        <w:outlineLvl w:val="1"/>
      </w:pPr>
      <w:r>
        <w:t xml:space="preserve">Ремонт и техническое обслуживание бытовой радиоэлектронной аппаратуры, бытовых машин и приборов, ремонт и изготовление металлоизделий</w:t>
      </w:r>
      <w:r/>
    </w:p>
    <w:p>
      <w:pPr>
        <w:pStyle w:val="1009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Изготовление и ремонт металлических изделий бытового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хозяйственного назначения, часов и ювелирных изделий, компьютеров, коммуникационного </w:t>
      </w:r>
      <w:r>
        <w:rPr>
          <w:rFonts w:ascii="Times New Roman" w:hAnsi="Times New Roman"/>
          <w:sz w:val="28"/>
        </w:rPr>
        <w:t xml:space="preserve">оборудования, электронной бытовой техники</w:t>
      </w:r>
      <w:r>
        <w:rPr>
          <w:rFonts w:ascii="Times New Roman" w:hAnsi="Times New Roman"/>
          <w:sz w:val="28"/>
        </w:rPr>
        <w:t xml:space="preserve"> (в том числе мобильных телефонов, </w:t>
      </w:r>
      <w:r>
        <w:rPr>
          <w:rFonts w:ascii="Times New Roman" w:hAnsi="Times New Roman"/>
          <w:sz w:val="28"/>
        </w:rPr>
        <w:t xml:space="preserve">планшетов,</w:t>
      </w:r>
      <w:r>
        <w:rPr>
          <w:rFonts w:ascii="Times New Roman" w:hAnsi="Times New Roman"/>
          <w:sz w:val="28"/>
        </w:rPr>
        <w:t xml:space="preserve"> портативной техники</w:t>
      </w:r>
      <w:r>
        <w:rPr>
          <w:rFonts w:ascii="Times New Roman" w:hAnsi="Times New Roman"/>
          <w:sz w:val="28"/>
        </w:rPr>
        <w:t xml:space="preserve">)</w:t>
      </w:r>
      <w:r>
        <w:rPr>
          <w:rFonts w:ascii="Times New Roman" w:hAnsi="Times New Roman"/>
          <w:sz w:val="28"/>
        </w:rPr>
        <w:t xml:space="preserve">, бытовой техники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(в том числе газовых и электрических плит)</w:t>
      </w:r>
      <w:r>
        <w:rPr>
          <w:rFonts w:ascii="Times New Roman" w:hAnsi="Times New Roman"/>
          <w:sz w:val="28"/>
        </w:rPr>
        <w:t xml:space="preserve">, спортивного и туристского оборудования, игрушек </w:t>
      </w:r>
      <w:r>
        <w:rPr>
          <w:rFonts w:ascii="Times New Roman" w:hAnsi="Times New Roman"/>
          <w:sz w:val="28"/>
        </w:rPr>
        <w:t xml:space="preserve">и подобных изделий, ремонт и настройка музыкальных </w:t>
      </w:r>
      <w:r>
        <w:rPr>
          <w:rFonts w:ascii="Times New Roman" w:hAnsi="Times New Roman"/>
          <w:sz w:val="28"/>
        </w:rPr>
        <w:t xml:space="preserve">инструментов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Т</w:t>
      </w:r>
      <w:r>
        <w:rPr>
          <w:rFonts w:ascii="Times New Roman" w:hAnsi="Times New Roman"/>
          <w:sz w:val="28"/>
        </w:rPr>
        <w:t xml:space="preserve">акже </w:t>
      </w:r>
      <w:r>
        <w:rPr>
          <w:rFonts w:ascii="Times New Roman" w:hAnsi="Times New Roman"/>
          <w:sz w:val="28"/>
        </w:rPr>
        <w:t xml:space="preserve">показывается стоимость сертификатов дополнительного сервиса при покупке населением бытовой техники и аппаратуры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организациях розничной торговли (после окончания основного гарантийного срока их</w:t>
      </w:r>
      <w:r>
        <w:t xml:space="preserve"> </w:t>
      </w:r>
      <w:r>
        <w:rPr>
          <w:rFonts w:ascii="Times New Roman" w:hAnsi="Times New Roman"/>
          <w:sz w:val="28"/>
        </w:rPr>
        <w:t xml:space="preserve">эксплуатации, установленного производителем данного товара</w:t>
      </w:r>
      <w:r>
        <w:rPr>
          <w:rFonts w:ascii="Times New Roman" w:hAnsi="Times New Roman"/>
          <w:sz w:val="28"/>
        </w:rPr>
        <w:t xml:space="preserve">, даже если покупатель не воспользовался этой услугой</w:t>
      </w:r>
      <w:r>
        <w:rPr>
          <w:rFonts w:ascii="Times New Roman" w:hAnsi="Times New Roman"/>
          <w:sz w:val="28"/>
        </w:rPr>
        <w:t xml:space="preserve">)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14"/>
        <w:numPr>
          <w:ilvl w:val="0"/>
          <w:numId w:val="61"/>
        </w:numPr>
        <w:ind w:left="714" w:hanging="357"/>
        <w:spacing w:before="240" w:after="240"/>
        <w:tabs>
          <w:tab w:val="left" w:pos="2940" w:leader="none"/>
          <w:tab w:val="center" w:pos="5161" w:leader="none"/>
        </w:tabs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Т</w:t>
      </w:r>
      <w:r>
        <w:t xml:space="preserve">ехническое обслуживание и ремонт транспортных средств, машин </w:t>
      </w:r>
      <w:r>
        <w:br/>
      </w:r>
      <w:r>
        <w:t xml:space="preserve">и оборудования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9"/>
        <w:spacing w:before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Ремонт и техническое </w:t>
      </w:r>
      <w:r>
        <w:rPr>
          <w:rFonts w:ascii="Times New Roman" w:hAnsi="Times New Roman"/>
          <w:sz w:val="28"/>
        </w:rPr>
        <w:t xml:space="preserve">обслуживание </w:t>
      </w:r>
      <w:r>
        <w:rPr>
          <w:rFonts w:ascii="Times New Roman" w:hAnsi="Times New Roman"/>
          <w:sz w:val="28"/>
        </w:rPr>
        <w:t xml:space="preserve">автотранспортных средств, мотоциклов, мойка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полирование автотранспортных средств, техническая помощь на дорогах и транспортирование неисправных автотранспортных средств к месту их ремонта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или стоянки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техническое </w:t>
      </w:r>
      <w:r>
        <w:rPr>
          <w:rFonts w:ascii="Times New Roman" w:hAnsi="Times New Roman"/>
          <w:sz w:val="28"/>
        </w:rPr>
        <w:t xml:space="preserve">обслуживание судов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лодок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Услуги по ремонту автотранспортных средств, оплаченных страховыми компаниями.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</w:t>
      </w:r>
      <w:r>
        <w:rPr>
          <w:rFonts w:ascii="Times New Roman" w:hAnsi="Times New Roman"/>
          <w:sz w:val="28"/>
        </w:rPr>
        <w:t xml:space="preserve">слуг</w:t>
      </w:r>
      <w:r>
        <w:rPr>
          <w:rFonts w:ascii="Times New Roman" w:hAnsi="Times New Roman"/>
          <w:sz w:val="28"/>
        </w:rPr>
        <w:t xml:space="preserve">и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техническому осмотру,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диагностике, </w:t>
      </w:r>
      <w:r>
        <w:rPr>
          <w:rFonts w:ascii="Times New Roman" w:hAnsi="Times New Roman"/>
          <w:sz w:val="28"/>
          <w:szCs w:val="28"/>
        </w:rPr>
        <w:t xml:space="preserve">ремонту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автотранспортных средств, </w:t>
      </w:r>
      <w:r>
        <w:rPr>
          <w:rFonts w:ascii="Times New Roman" w:hAnsi="Times New Roman"/>
          <w:sz w:val="28"/>
        </w:rPr>
        <w:t xml:space="preserve">по зарядке аккумуляторных батарей транспортных средств с электродвигателями.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14"/>
        <w:numPr>
          <w:ilvl w:val="0"/>
          <w:numId w:val="61"/>
        </w:numPr>
        <w:ind w:left="714" w:hanging="357"/>
        <w:spacing w:before="240" w:after="240"/>
        <w:tabs>
          <w:tab w:val="left" w:pos="2940" w:leader="none"/>
          <w:tab w:val="center" w:pos="5161" w:leader="none"/>
        </w:tabs>
        <w:outlineLvl w:val="1"/>
      </w:pPr>
      <w:r>
        <w:t xml:space="preserve">Изготовление, сборка </w:t>
      </w:r>
      <w:r>
        <w:t xml:space="preserve">и ремонт мебели</w:t>
      </w:r>
      <w:r/>
    </w:p>
    <w:p>
      <w:pPr>
        <w:pStyle w:val="1009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Изготовление и ремонт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  <w:t xml:space="preserve"> мебели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мебельных деталей и предметов домашнего обихода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14"/>
        <w:numPr>
          <w:ilvl w:val="0"/>
          <w:numId w:val="61"/>
        </w:numPr>
        <w:ind w:left="714" w:hanging="357"/>
        <w:spacing w:before="240" w:after="240"/>
        <w:tabs>
          <w:tab w:val="left" w:pos="2940" w:leader="none"/>
          <w:tab w:val="center" w:pos="5161" w:leader="none"/>
        </w:tabs>
        <w:outlineLvl w:val="1"/>
      </w:pPr>
      <w:r>
        <w:t xml:space="preserve">Химическая чистка и крашение, услуги прачечных</w:t>
      </w:r>
      <w:r/>
    </w:p>
    <w:p>
      <w:pPr>
        <w:pStyle w:val="1009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по химической чистке, крашению, стирке одежды, головных уборов, ватных одеял, ковровых изделий, </w:t>
      </w:r>
      <w:r>
        <w:rPr>
          <w:rFonts w:ascii="Times New Roman" w:hAnsi="Times New Roman"/>
          <w:sz w:val="28"/>
        </w:rPr>
        <w:t xml:space="preserve">аквачистке</w:t>
      </w:r>
      <w:r>
        <w:rPr>
          <w:rFonts w:ascii="Times New Roman" w:hAnsi="Times New Roman"/>
          <w:sz w:val="28"/>
        </w:rPr>
        <w:t xml:space="preserve">, бактерицидной обработк</w:t>
      </w:r>
      <w:r>
        <w:rPr>
          <w:rFonts w:ascii="Times New Roman" w:hAnsi="Times New Roman"/>
          <w:sz w:val="28"/>
        </w:rPr>
        <w:t xml:space="preserve">е</w:t>
      </w:r>
      <w:r>
        <w:rPr>
          <w:rFonts w:ascii="Times New Roman" w:hAnsi="Times New Roman"/>
          <w:sz w:val="28"/>
        </w:rPr>
        <w:t xml:space="preserve"> изделий, дезинфекции белья.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14"/>
        <w:numPr>
          <w:ilvl w:val="0"/>
          <w:numId w:val="61"/>
        </w:numPr>
        <w:ind w:left="714" w:hanging="357"/>
        <w:spacing w:before="240" w:after="240"/>
        <w:tabs>
          <w:tab w:val="left" w:pos="2940" w:leader="none"/>
          <w:tab w:val="center" w:pos="5161" w:leader="none"/>
        </w:tabs>
        <w:outlineLvl w:val="1"/>
      </w:pPr>
      <w:r>
        <w:t xml:space="preserve">Ремонт и строительство жилья и других построек</w:t>
      </w:r>
      <w:r/>
    </w:p>
    <w:p>
      <w:pPr>
        <w:pStyle w:val="1009"/>
        <w:spacing w:before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Работы по строительству </w:t>
      </w:r>
      <w:r>
        <w:rPr>
          <w:rFonts w:ascii="Times New Roman" w:hAnsi="Times New Roman"/>
          <w:sz w:val="28"/>
        </w:rPr>
        <w:t xml:space="preserve">и ремонту </w:t>
      </w:r>
      <w:r>
        <w:rPr>
          <w:rFonts w:ascii="Times New Roman" w:hAnsi="Times New Roman"/>
          <w:sz w:val="28"/>
        </w:rPr>
        <w:t xml:space="preserve">жилых и нежилых зданий в рамках договора бытового подряда</w:t>
      </w:r>
      <w:r>
        <w:rPr>
          <w:rFonts w:ascii="Times New Roman" w:hAnsi="Times New Roman"/>
          <w:sz w:val="28"/>
        </w:rPr>
        <w:t xml:space="preserve"> (п</w:t>
      </w:r>
      <w:r>
        <w:rPr>
          <w:rFonts w:ascii="Times New Roman" w:hAnsi="Times New Roman"/>
          <w:sz w:val="28"/>
        </w:rPr>
        <w:t xml:space="preserve">роизводство работ по строительству фундаментов, электромонтажных, </w:t>
      </w:r>
      <w:r>
        <w:rPr>
          <w:rFonts w:ascii="Times New Roman" w:hAnsi="Times New Roman"/>
          <w:sz w:val="28"/>
        </w:rPr>
        <w:t xml:space="preserve">санитарно-технических, </w:t>
      </w:r>
      <w:r>
        <w:rPr>
          <w:rFonts w:ascii="Times New Roman" w:hAnsi="Times New Roman"/>
          <w:sz w:val="28"/>
        </w:rPr>
        <w:t xml:space="preserve">штукатурных, </w:t>
      </w:r>
      <w:r>
        <w:rPr>
          <w:rFonts w:ascii="Times New Roman" w:hAnsi="Times New Roman"/>
          <w:sz w:val="28"/>
        </w:rPr>
        <w:t xml:space="preserve">столярных,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плотничных, малярных, стекольных, кровельных, </w:t>
      </w:r>
      <w:r>
        <w:rPr>
          <w:rFonts w:ascii="Times New Roman" w:hAnsi="Times New Roman"/>
          <w:sz w:val="28"/>
        </w:rPr>
        <w:t xml:space="preserve">изоляционных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гидроизоляционных, свайных, каменных, кирпичных и прочих работ</w:t>
      </w:r>
      <w:r>
        <w:rPr>
          <w:rFonts w:ascii="Times New Roman" w:hAnsi="Times New Roman"/>
          <w:sz w:val="28"/>
        </w:rPr>
        <w:t xml:space="preserve">, работы строительные по прокладке местных </w:t>
      </w:r>
      <w:r>
        <w:rPr>
          <w:rFonts w:ascii="Times New Roman" w:hAnsi="Times New Roman"/>
          <w:sz w:val="28"/>
        </w:rPr>
        <w:t xml:space="preserve">трубо</w:t>
      </w:r>
      <w:r>
        <w:rPr>
          <w:rFonts w:ascii="Times New Roman" w:hAnsi="Times New Roman"/>
          <w:sz w:val="28"/>
        </w:rPr>
        <w:t xml:space="preserve">проводов</w:t>
      </w:r>
      <w:r>
        <w:rPr>
          <w:rFonts w:ascii="Times New Roman" w:hAnsi="Times New Roman"/>
          <w:sz w:val="28"/>
        </w:rPr>
        <w:t xml:space="preserve">, включая для газа и пара</w:t>
      </w:r>
      <w:r>
        <w:rPr>
          <w:rFonts w:ascii="Times New Roman" w:hAnsi="Times New Roman"/>
          <w:sz w:val="28"/>
        </w:rPr>
        <w:t xml:space="preserve">, работы по внутренней отделк</w:t>
      </w:r>
      <w:r>
        <w:rPr>
          <w:rFonts w:ascii="Times New Roman" w:hAnsi="Times New Roman"/>
          <w:sz w:val="28"/>
        </w:rPr>
        <w:t xml:space="preserve">е</w:t>
      </w:r>
      <w:r>
        <w:rPr>
          <w:rFonts w:ascii="Times New Roman" w:hAnsi="Times New Roman"/>
          <w:sz w:val="28"/>
        </w:rPr>
        <w:t xml:space="preserve"> квартир (установка натяжных потолков,</w:t>
      </w:r>
      <w:r>
        <w:rPr>
          <w:rFonts w:ascii="Times New Roman" w:hAnsi="Times New Roman"/>
          <w:sz w:val="28"/>
        </w:rPr>
        <w:t xml:space="preserve"> пластиковых окон, </w:t>
      </w:r>
      <w:r>
        <w:rPr>
          <w:rFonts w:ascii="Times New Roman" w:hAnsi="Times New Roman"/>
          <w:sz w:val="28"/>
        </w:rPr>
        <w:t xml:space="preserve">поклейка обоев и</w:t>
      </w:r>
      <w:r>
        <w:rPr>
          <w:rFonts w:ascii="Times New Roman" w:hAnsi="Times New Roman"/>
          <w:sz w:val="28"/>
        </w:rPr>
        <w:t xml:space="preserve"> т</w:t>
      </w:r>
      <w:r>
        <w:rPr>
          <w:rFonts w:ascii="Times New Roman" w:hAnsi="Times New Roman"/>
          <w:sz w:val="28"/>
        </w:rPr>
        <w:t xml:space="preserve">ому подобно</w:t>
      </w:r>
      <w:r>
        <w:rPr>
          <w:rFonts w:ascii="Times New Roman" w:hAnsi="Times New Roman"/>
          <w:sz w:val="28"/>
        </w:rPr>
        <w:t xml:space="preserve">е</w:t>
      </w:r>
      <w:r>
        <w:rPr>
          <w:rFonts w:ascii="Times New Roman" w:hAnsi="Times New Roman"/>
          <w:sz w:val="28"/>
        </w:rPr>
        <w:t xml:space="preserve">)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</w:t>
      </w:r>
      <w:r>
        <w:rPr>
          <w:rFonts w:ascii="Times New Roman" w:hAnsi="Times New Roman"/>
          <w:sz w:val="28"/>
        </w:rPr>
        <w:t xml:space="preserve">слуг</w:t>
      </w:r>
      <w:r>
        <w:rPr>
          <w:rFonts w:ascii="Times New Roman" w:hAnsi="Times New Roman"/>
          <w:sz w:val="28"/>
        </w:rPr>
        <w:t xml:space="preserve">и</w:t>
      </w:r>
      <w:r>
        <w:rPr>
          <w:rFonts w:ascii="Times New Roman" w:hAnsi="Times New Roman"/>
          <w:sz w:val="28"/>
        </w:rPr>
        <w:t xml:space="preserve"> по установке приборов учета расхода электроэнергии</w:t>
      </w:r>
      <w:r>
        <w:rPr>
          <w:rFonts w:ascii="Times New Roman" w:hAnsi="Times New Roman"/>
          <w:sz w:val="28"/>
        </w:rPr>
        <w:t xml:space="preserve">, кодовых замков и домофонов</w:t>
      </w:r>
      <w:r>
        <w:rPr>
          <w:rFonts w:ascii="Times New Roman" w:hAnsi="Times New Roman"/>
          <w:sz w:val="28"/>
        </w:rPr>
        <w:t xml:space="preserve">, монтажу отопительного оборудования (электрического, газового, нефтяного, неэлектрических солнечных коллекторов)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Работы по ремонту и техобслуживанию внутридомового </w:t>
      </w:r>
      <w:r>
        <w:rPr>
          <w:rFonts w:ascii="Times New Roman" w:hAnsi="Times New Roman"/>
          <w:sz w:val="28"/>
        </w:rPr>
        <w:br/>
        <w:t xml:space="preserve">и внутриквартирного газового оборудования (котлов, газовых водонагревателей </w:t>
      </w:r>
      <w:r>
        <w:rPr>
          <w:rFonts w:ascii="Times New Roman" w:hAnsi="Times New Roman"/>
          <w:sz w:val="28"/>
        </w:rPr>
        <w:br/>
        <w:t xml:space="preserve">и прочее)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Работы по капитальному ремонту общего имущества в многоквартирном доме, оплачиваемые за счет средств фонда капитального ремонта,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не включаются.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14"/>
        <w:numPr>
          <w:ilvl w:val="0"/>
          <w:numId w:val="61"/>
        </w:numPr>
        <w:ind w:left="714" w:hanging="357"/>
        <w:spacing w:before="240" w:after="240"/>
        <w:tabs>
          <w:tab w:val="left" w:pos="2940" w:leader="none"/>
          <w:tab w:val="center" w:pos="5161" w:leader="none"/>
        </w:tabs>
        <w:outlineLvl w:val="1"/>
      </w:pPr>
      <w:r>
        <w:t xml:space="preserve">Услуги фотоателье</w:t>
      </w:r>
      <w:r/>
    </w:p>
    <w:p>
      <w:pPr>
        <w:pStyle w:val="1009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по изготовлению черно</w:t>
      </w:r>
      <w:r>
        <w:rPr>
          <w:rFonts w:ascii="Times New Roman" w:hAnsi="Times New Roman"/>
          <w:b/>
          <w:sz w:val="28"/>
        </w:rPr>
        <w:t xml:space="preserve">-</w:t>
      </w:r>
      <w:r>
        <w:rPr>
          <w:rFonts w:ascii="Times New Roman" w:hAnsi="Times New Roman"/>
          <w:sz w:val="28"/>
        </w:rPr>
        <w:t xml:space="preserve">белых и цветных фотоснимков, видеосъемка событий.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14"/>
        <w:numPr>
          <w:ilvl w:val="0"/>
          <w:numId w:val="61"/>
        </w:numPr>
        <w:ind w:left="714" w:hanging="357"/>
        <w:spacing w:before="240" w:after="240"/>
        <w:tabs>
          <w:tab w:val="left" w:pos="2940" w:leader="none"/>
          <w:tab w:val="center" w:pos="5161" w:leader="none"/>
        </w:tabs>
        <w:outlineLvl w:val="1"/>
      </w:pPr>
      <w:r>
        <w:t xml:space="preserve"> </w:t>
      </w:r>
      <w:r>
        <w:t xml:space="preserve">Услуги саун, бань и душевых</w:t>
      </w:r>
      <w:r/>
    </w:p>
    <w:p>
      <w:pPr>
        <w:pStyle w:val="1009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Услуги, предоставляемые </w:t>
      </w:r>
      <w:r>
        <w:rPr>
          <w:rFonts w:ascii="Times New Roman" w:hAnsi="Times New Roman"/>
          <w:sz w:val="28"/>
        </w:rPr>
        <w:t xml:space="preserve">саунами, </w:t>
      </w:r>
      <w:r>
        <w:rPr>
          <w:rFonts w:ascii="Times New Roman" w:hAnsi="Times New Roman"/>
          <w:sz w:val="28"/>
        </w:rPr>
        <w:t xml:space="preserve">банями, душевыми и парными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14"/>
        <w:numPr>
          <w:ilvl w:val="0"/>
          <w:numId w:val="61"/>
        </w:numPr>
        <w:ind w:left="714" w:hanging="357"/>
        <w:spacing w:before="240" w:after="240"/>
        <w:tabs>
          <w:tab w:val="left" w:pos="2940" w:leader="none"/>
          <w:tab w:val="center" w:pos="5161" w:leader="none"/>
        </w:tabs>
        <w:outlineLvl w:val="1"/>
      </w:pPr>
      <w:r>
        <w:t xml:space="preserve"> </w:t>
      </w:r>
      <w:r>
        <w:t xml:space="preserve">Парикмахерские и косметические услуги</w:t>
      </w:r>
      <w:r/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по мытью волос, стрижке, маникюру, педикюру,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загару в солярии,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услуги СПА-ухода, включая гигиенические, релаксирующие, эстетические методы </w:t>
      </w:r>
      <w:r>
        <w:rPr>
          <w:rFonts w:ascii="Times New Roman" w:hAnsi="Times New Roman"/>
          <w:sz w:val="28"/>
        </w:rPr>
        <w:t xml:space="preserve">ухода с</w:t>
      </w:r>
      <w:r>
        <w:rPr>
          <w:rFonts w:ascii="Times New Roman" w:hAnsi="Times New Roman"/>
          <w:sz w:val="28"/>
        </w:rPr>
        <w:t xml:space="preserve"> использованием косметических средств,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 xml:space="preserve">косметическому </w:t>
      </w:r>
      <w:r>
        <w:rPr>
          <w:rFonts w:ascii="Times New Roman" w:hAnsi="Times New Roman"/>
          <w:sz w:val="28"/>
        </w:rPr>
        <w:t xml:space="preserve">татуажу</w:t>
      </w:r>
      <w:r>
        <w:rPr>
          <w:rFonts w:ascii="Times New Roman" w:hAnsi="Times New Roman"/>
          <w:sz w:val="28"/>
        </w:rPr>
        <w:t xml:space="preserve"> и пирсингу</w:t>
      </w:r>
      <w:r>
        <w:rPr>
          <w:rFonts w:ascii="Times New Roman" w:hAnsi="Times New Roman"/>
          <w:sz w:val="28"/>
        </w:rPr>
        <w:t xml:space="preserve"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оказанные </w:t>
      </w:r>
      <w:r>
        <w:rPr>
          <w:rFonts w:ascii="Times New Roman" w:hAnsi="Times New Roman"/>
          <w:sz w:val="28"/>
        </w:rPr>
        <w:t xml:space="preserve">парикмахерскими и салонами красоты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 w:eastAsia="Calibri"/>
          <w:sz w:val="28"/>
          <w:szCs w:val="28"/>
          <w:highlight w:val="white"/>
        </w:rPr>
      </w:pP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У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слуги салонов татуировок, салонов пирсинга 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учитываются в составе 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п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рочи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х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 платны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х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 услуг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.</w:t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pStyle w:val="1014"/>
        <w:numPr>
          <w:ilvl w:val="0"/>
          <w:numId w:val="61"/>
        </w:numPr>
        <w:ind w:left="714" w:hanging="357"/>
        <w:spacing w:before="240" w:after="240"/>
        <w:tabs>
          <w:tab w:val="left" w:pos="2940" w:leader="none"/>
          <w:tab w:val="center" w:pos="5161" w:leader="none"/>
        </w:tabs>
        <w:outlineLvl w:val="1"/>
      </w:pPr>
      <w:r>
        <w:t xml:space="preserve"> </w:t>
      </w:r>
      <w:r>
        <w:t xml:space="preserve">Услуги по аренде, лизингу и прокату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 xml:space="preserve">по аренде и лизингу транспортных сре</w:t>
      </w:r>
      <w:r>
        <w:rPr>
          <w:rFonts w:ascii="Times New Roman" w:hAnsi="Times New Roman"/>
          <w:sz w:val="28"/>
          <w:szCs w:val="28"/>
        </w:rPr>
        <w:t xml:space="preserve">дств</w:t>
      </w:r>
      <w:r>
        <w:rPr>
          <w:rFonts w:ascii="Times New Roman" w:hAnsi="Times New Roman"/>
          <w:sz w:val="28"/>
          <w:szCs w:val="28"/>
        </w:rPr>
        <w:t xml:space="preserve"> вкл</w:t>
      </w:r>
      <w:r>
        <w:rPr>
          <w:rFonts w:ascii="Times New Roman" w:hAnsi="Times New Roman"/>
          <w:sz w:val="28"/>
          <w:szCs w:val="28"/>
        </w:rPr>
        <w:t xml:space="preserve">ючают услуги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прокату</w:t>
      </w:r>
      <w:r>
        <w:rPr>
          <w:rFonts w:ascii="Times New Roman" w:hAnsi="Times New Roman"/>
          <w:sz w:val="28"/>
          <w:szCs w:val="28"/>
        </w:rPr>
        <w:t xml:space="preserve">; по</w:t>
      </w:r>
      <w:r>
        <w:rPr>
          <w:rFonts w:ascii="Times New Roman" w:hAnsi="Times New Roman"/>
          <w:sz w:val="28"/>
          <w:szCs w:val="28"/>
        </w:rPr>
        <w:t xml:space="preserve"> аренд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и лизингу легковых автомобилей и легких автотранспортных средств, грузовых транспортных средств без водителя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каршерингу</w:t>
      </w:r>
      <w:r>
        <w:rPr>
          <w:rFonts w:ascii="Times New Roman" w:hAnsi="Times New Roman"/>
          <w:sz w:val="28"/>
          <w:szCs w:val="28"/>
        </w:rPr>
        <w:t xml:space="preserve"> легковых и грузовых автомобилей.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услугам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 прокату относятся услуги: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прокату велосипедов, других средств индивидуальной мобильности;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прокату бытовых изделий и предметов личного пользования, инструментов, вычислительной техники, сельскохозяйственных машин;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кикшерингу</w:t>
      </w:r>
      <w:r>
        <w:rPr>
          <w:rFonts w:ascii="Times New Roman" w:hAnsi="Times New Roman"/>
          <w:sz w:val="28"/>
          <w:szCs w:val="28"/>
        </w:rPr>
        <w:t xml:space="preserve"> (краткосрочной аренде </w:t>
      </w:r>
      <w:r>
        <w:rPr>
          <w:rFonts w:ascii="Times New Roman" w:hAnsi="Times New Roman"/>
          <w:sz w:val="28"/>
          <w:szCs w:val="28"/>
        </w:rPr>
        <w:t xml:space="preserve">электросамокатов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по сдаче в аренду собственного или арендованного недвижимого имущества (в том числе нежилых помещений) учитываются в составе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рочи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платны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услуг.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4"/>
        <w:numPr>
          <w:ilvl w:val="0"/>
          <w:numId w:val="61"/>
        </w:numPr>
        <w:ind w:left="714" w:hanging="357"/>
        <w:spacing w:before="240" w:after="240"/>
        <w:tabs>
          <w:tab w:val="left" w:pos="2940" w:leader="none"/>
          <w:tab w:val="center" w:pos="5161" w:leader="none"/>
        </w:tabs>
        <w:outlineLvl w:val="1"/>
      </w:pPr>
      <w:r>
        <w:t xml:space="preserve"> </w:t>
      </w:r>
      <w:r>
        <w:t xml:space="preserve">Ритуальные услуги</w:t>
      </w:r>
      <w:r/>
    </w:p>
    <w:p>
      <w:pPr>
        <w:pStyle w:val="1009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слуги по захоронению и кремации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тел людей и трупов</w:t>
      </w:r>
      <w:r>
        <w:rPr>
          <w:rFonts w:ascii="Times New Roman" w:hAnsi="Times New Roman"/>
          <w:sz w:val="28"/>
          <w:szCs w:val="28"/>
        </w:rPr>
        <w:t xml:space="preserve"> животных</w:t>
      </w:r>
      <w:r>
        <w:rPr>
          <w:rFonts w:ascii="Times New Roman" w:hAnsi="Times New Roman"/>
          <w:sz w:val="28"/>
          <w:szCs w:val="28"/>
        </w:rPr>
        <w:t xml:space="preserve">, организации похорон, по уходу за могилой/колумбарием, по пошиву, изготовлению и прокату похоронных принадлежностей, изготовлению надгробных сооружений и их реставрация, прочие услуги похоронных бюро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14"/>
        <w:numPr>
          <w:ilvl w:val="0"/>
          <w:numId w:val="61"/>
        </w:numPr>
        <w:ind w:left="714" w:hanging="357"/>
        <w:spacing w:before="240" w:after="240"/>
        <w:tabs>
          <w:tab w:val="left" w:pos="2940" w:leader="none"/>
          <w:tab w:val="center" w:pos="5161" w:leader="none"/>
        </w:tabs>
        <w:outlineLvl w:val="1"/>
      </w:pPr>
      <w:r>
        <w:t xml:space="preserve"> </w:t>
      </w:r>
      <w:r>
        <w:t xml:space="preserve">Прочие виды бытовых услуг</w:t>
      </w:r>
      <w:r/>
    </w:p>
    <w:p>
      <w:pPr>
        <w:ind w:firstLine="709"/>
        <w:jc w:val="both"/>
        <w:spacing w:before="240" w:after="0" w:line="360" w:lineRule="auto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</w:rPr>
        <w:t xml:space="preserve">К прочим видам бытовых услуг, оказанных населению, относятся у</w:t>
      </w:r>
      <w:r>
        <w:rPr>
          <w:rFonts w:ascii="Times New Roman" w:hAnsi="Times New Roman"/>
          <w:bCs/>
          <w:sz w:val="28"/>
        </w:rPr>
        <w:t xml:space="preserve">слуги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4"/>
          <w:lang w:eastAsia="ru-RU"/>
        </w:rPr>
        <w:br/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по уборке и чистке, по ремонту очков, по письменному и устному переводу, </w:t>
      </w:r>
      <w:r>
        <w:rPr>
          <w:rFonts w:ascii="Times New Roman" w:hAnsi="Times New Roman" w:eastAsia="Times New Roman"/>
          <w:sz w:val="28"/>
          <w:szCs w:val="24"/>
          <w:lang w:eastAsia="ru-RU"/>
        </w:rPr>
        <w:br/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по благоустройству ландшафта, по упаковыванию товаров,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по обслуживани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ю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4"/>
          <w:lang w:eastAsia="ru-RU"/>
        </w:rPr>
        <w:br/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и музыкально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му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сопровождени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ю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банкетных мероприятий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по проведению фейерверков, световых и звуковых представлений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по дневному уходу </w:t>
      </w:r>
      <w:r>
        <w:rPr>
          <w:rFonts w:ascii="Times New Roman" w:hAnsi="Times New Roman" w:eastAsia="Times New Roman"/>
          <w:sz w:val="28"/>
          <w:szCs w:val="24"/>
          <w:lang w:eastAsia="ru-RU"/>
        </w:rPr>
        <w:br/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за дет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ьми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и тому подобн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ы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е.</w:t>
      </w:r>
      <w:r>
        <w:t xml:space="preserve"> 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pStyle w:val="1009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 xml:space="preserve">Более п</w:t>
      </w:r>
      <w:r>
        <w:rPr>
          <w:rFonts w:ascii="Times New Roman" w:hAnsi="Times New Roman"/>
          <w:sz w:val="28"/>
        </w:rPr>
        <w:t xml:space="preserve">одробный перечень </w:t>
      </w:r>
      <w:r>
        <w:rPr>
          <w:rFonts w:ascii="Times New Roman" w:hAnsi="Times New Roman"/>
          <w:sz w:val="28"/>
        </w:rPr>
        <w:t xml:space="preserve">прочих </w:t>
      </w:r>
      <w:r>
        <w:rPr>
          <w:rFonts w:ascii="Times New Roman" w:hAnsi="Times New Roman"/>
          <w:sz w:val="28"/>
        </w:rPr>
        <w:t xml:space="preserve">бытовых услуг </w:t>
      </w:r>
      <w:r>
        <w:rPr>
          <w:rFonts w:ascii="Times New Roman" w:hAnsi="Times New Roman"/>
          <w:sz w:val="28"/>
        </w:rPr>
        <w:t xml:space="preserve">указан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риложении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 к настоящему приказу и р</w:t>
      </w:r>
      <w:r>
        <w:rPr>
          <w:rFonts w:ascii="Times New Roman" w:hAnsi="Times New Roman"/>
          <w:sz w:val="28"/>
        </w:rPr>
        <w:t xml:space="preserve">азмещ</w:t>
      </w:r>
      <w:r>
        <w:rPr>
          <w:rFonts w:ascii="Times New Roman" w:hAnsi="Times New Roman"/>
          <w:sz w:val="28"/>
        </w:rPr>
        <w:t xml:space="preserve">ен</w:t>
      </w:r>
      <w:r>
        <w:rPr>
          <w:rFonts w:ascii="Times New Roman" w:hAnsi="Times New Roman"/>
          <w:sz w:val="28"/>
        </w:rPr>
        <w:t xml:space="preserve"> на официальном сайте </w:t>
      </w:r>
      <w:r>
        <w:rPr>
          <w:rFonts w:ascii="Times New Roman" w:hAnsi="Times New Roman"/>
          <w:sz w:val="28"/>
        </w:rPr>
        <w:t xml:space="preserve">Росстата в информационно-телекоммуникационной сети «Интернет»: </w:t>
      </w:r>
      <w:hyperlink r:id="rId13" w:tooltip="https://rosstat.gov.ru" w:history="1">
        <w:r>
          <w:rPr>
            <w:rStyle w:val="1030"/>
            <w:rFonts w:ascii="Times New Roman" w:hAnsi="Times New Roman"/>
            <w:color w:val="auto"/>
            <w:sz w:val="28"/>
            <w:u w:val="none"/>
            <w:lang w:val="en-US"/>
          </w:rPr>
          <w:t xml:space="preserve">https</w:t>
        </w:r>
        <w:r>
          <w:rPr>
            <w:rStyle w:val="1030"/>
            <w:rFonts w:ascii="Times New Roman" w:hAnsi="Times New Roman"/>
            <w:color w:val="auto"/>
            <w:sz w:val="28"/>
            <w:u w:val="none"/>
          </w:rPr>
          <w:t xml:space="preserve">://</w:t>
        </w:r>
        <w:r>
          <w:rPr>
            <w:rStyle w:val="1030"/>
            <w:rFonts w:ascii="Times New Roman" w:hAnsi="Times New Roman"/>
            <w:color w:val="auto"/>
            <w:sz w:val="28"/>
            <w:u w:val="none"/>
            <w:lang w:val="en-US"/>
          </w:rPr>
          <w:t xml:space="preserve">rosstat</w:t>
        </w:r>
        <w:r>
          <w:rPr>
            <w:rStyle w:val="1030"/>
            <w:rFonts w:ascii="Times New Roman" w:hAnsi="Times New Roman"/>
            <w:color w:val="auto"/>
            <w:sz w:val="28"/>
            <w:u w:val="none"/>
          </w:rPr>
          <w:t xml:space="preserve">.</w:t>
        </w:r>
        <w:r>
          <w:rPr>
            <w:rStyle w:val="1030"/>
            <w:rFonts w:ascii="Times New Roman" w:hAnsi="Times New Roman"/>
            <w:color w:val="auto"/>
            <w:sz w:val="28"/>
            <w:u w:val="none"/>
            <w:lang w:val="en-US"/>
          </w:rPr>
          <w:t xml:space="preserve">gov</w:t>
        </w:r>
        <w:r>
          <w:rPr>
            <w:rStyle w:val="1030"/>
            <w:rFonts w:ascii="Times New Roman" w:hAnsi="Times New Roman"/>
            <w:color w:val="auto"/>
            <w:sz w:val="28"/>
            <w:u w:val="none"/>
          </w:rPr>
          <w:t xml:space="preserve">.ru</w:t>
        </w:r>
      </w:hyperlink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 </w:t>
      </w:r>
      <w:r>
        <w:rPr>
          <w:rFonts w:ascii="Times New Roman" w:hAnsi="Times New Roman"/>
          <w:sz w:val="28"/>
        </w:rPr>
        <w:t xml:space="preserve">Статистика /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Официальная статистика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 </w:t>
      </w:r>
      <w:r>
        <w:rPr>
          <w:rFonts w:ascii="Times New Roman" w:hAnsi="Times New Roman"/>
          <w:sz w:val="28"/>
        </w:rPr>
        <w:t xml:space="preserve">Платные услуги </w:t>
      </w:r>
      <w:r>
        <w:rPr>
          <w:rFonts w:ascii="Times New Roman" w:hAnsi="Times New Roman"/>
          <w:sz w:val="28"/>
        </w:rPr>
        <w:t xml:space="preserve">населению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 Методология / Перечень платных услуг населению на основе ОКВЭД</w:t>
      </w: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  <w:t xml:space="preserve"> и ОКПД2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trike/>
          <w:sz w:val="28"/>
        </w:rPr>
      </w:r>
      <w:r>
        <w:rPr>
          <w:rFonts w:ascii="Times New Roman" w:hAnsi="Times New Roman"/>
          <w:strike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Н</w:t>
      </w:r>
      <w:r>
        <w:rPr>
          <w:rFonts w:ascii="Times New Roman" w:hAnsi="Times New Roman"/>
          <w:bCs/>
          <w:sz w:val="28"/>
        </w:rPr>
        <w:t xml:space="preserve">е </w:t>
      </w:r>
      <w:r>
        <w:rPr>
          <w:rFonts w:ascii="Times New Roman" w:hAnsi="Times New Roman"/>
          <w:bCs/>
          <w:sz w:val="28"/>
        </w:rPr>
        <w:t xml:space="preserve">включаются в</w:t>
      </w:r>
      <w:r>
        <w:rPr>
          <w:rFonts w:ascii="Times New Roman" w:hAnsi="Times New Roman"/>
          <w:sz w:val="28"/>
        </w:rPr>
        <w:t xml:space="preserve"> объеме бытовых </w:t>
      </w:r>
      <w:r>
        <w:rPr>
          <w:rFonts w:ascii="Times New Roman" w:hAnsi="Times New Roman"/>
          <w:sz w:val="28"/>
        </w:rPr>
        <w:t xml:space="preserve">услуг: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стоимость услуг по заправке и доставке населению газовых баллонов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регулярной основе, стоимость сжиженного газа, учитываемых в составе </w:t>
      </w:r>
      <w:r>
        <w:rPr>
          <w:rFonts w:ascii="Times New Roman" w:hAnsi="Times New Roman"/>
          <w:sz w:val="28"/>
        </w:rPr>
        <w:t xml:space="preserve">к</w:t>
      </w:r>
      <w:r>
        <w:rPr>
          <w:rFonts w:ascii="Times New Roman" w:hAnsi="Times New Roman"/>
          <w:sz w:val="28"/>
        </w:rPr>
        <w:t xml:space="preserve">оммунальны</w:t>
      </w:r>
      <w:r>
        <w:rPr>
          <w:rFonts w:ascii="Times New Roman" w:hAnsi="Times New Roman"/>
          <w:sz w:val="28"/>
        </w:rPr>
        <w:t xml:space="preserve">х</w:t>
      </w:r>
      <w:r>
        <w:rPr>
          <w:rFonts w:ascii="Times New Roman" w:hAnsi="Times New Roman"/>
          <w:sz w:val="28"/>
        </w:rPr>
        <w:t xml:space="preserve"> услуг;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стоимость услуг по ремонту радиоэлектронной аппаратуры, бытовых машин и приборов, транспортных средств, принадлежащих гражданам,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период гарантийного срока их эксплуатации;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стоимость эвакуации автомобиля на штрафстоянку за неправильную парковку;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стоимость услуг по ремонту технических средств реабилитации инвалидов (кресла-коляски с ручным приводом, электроприводом, малогабаритные, телевизоры с телетекстом для приема программ со скрытыми субтитрами, телефонные устройства с текстовым выходом, </w:t>
      </w:r>
      <w:r>
        <w:rPr>
          <w:rFonts w:ascii="Times New Roman" w:hAnsi="Times New Roman"/>
          <w:sz w:val="28"/>
        </w:rPr>
        <w:t xml:space="preserve">голосообразующие</w:t>
      </w:r>
      <w:r>
        <w:rPr>
          <w:rFonts w:ascii="Times New Roman" w:hAnsi="Times New Roman"/>
          <w:sz w:val="28"/>
        </w:rPr>
        <w:t xml:space="preserve"> аппараты) за счет средств бюджетов всех уровней;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стоимость выполненных услуг, не оплаченных заказчиком (например,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при отказе заказчика получить и оплатить уже выполненную услугу)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14"/>
        <w:spacing w:before="240" w:after="240" w:line="360" w:lineRule="auto"/>
        <w:tabs>
          <w:tab w:val="left" w:pos="2940" w:leader="none"/>
          <w:tab w:val="center" w:pos="5161" w:leader="none"/>
        </w:tabs>
        <w:outlineLvl w:val="1"/>
      </w:pPr>
      <w:r/>
      <w:bookmarkStart w:id="2" w:name="_Toc348366946"/>
      <w:r>
        <w:t xml:space="preserve">15. </w:t>
      </w:r>
      <w:r>
        <w:t xml:space="preserve">Т</w:t>
      </w:r>
      <w:r>
        <w:t xml:space="preserve">ранспортные услуги</w:t>
      </w:r>
      <w:bookmarkEnd w:id="2"/>
      <w:r/>
      <w:r/>
    </w:p>
    <w:p>
      <w:pPr>
        <w:pStyle w:val="1005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Транспортные у</w:t>
      </w:r>
      <w:r>
        <w:rPr>
          <w:rFonts w:ascii="Times New Roman" w:hAnsi="Times New Roman" w:cs="Times New Roman"/>
        </w:rPr>
        <w:t xml:space="preserve">слуги охватывают услуги: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009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железнодорожного транспорта;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автомобильного транспорта;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внутреннего водного транспорта;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морского транспорта;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воздушного транспорта;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contextualSpacing w:val="0"/>
        <w:jc w:val="both"/>
        <w:widowControl w:val="off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городского электрического транспорта (трамвай, троллейбус, метрополитен);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contextualSpacing w:val="0"/>
        <w:jc w:val="both"/>
        <w:widowControl w:val="off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прочих видов транспорта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  <w:t xml:space="preserve"> услуги гужевого транспорта, </w:t>
      </w:r>
      <w:r>
        <w:rPr>
          <w:rFonts w:ascii="Times New Roman" w:hAnsi="Times New Roman"/>
          <w:sz w:val="28"/>
        </w:rPr>
        <w:t xml:space="preserve">по пассажирским перевозкам фуникулерами, подвесными канатными дорогами и лыжными </w:t>
      </w:r>
      <w:r>
        <w:rPr>
          <w:rFonts w:ascii="Times New Roman" w:hAnsi="Times New Roman"/>
          <w:sz w:val="28"/>
        </w:rPr>
        <w:t xml:space="preserve">подъемниками, </w:t>
      </w:r>
      <w:r>
        <w:rPr>
          <w:rFonts w:ascii="Times New Roman" w:hAnsi="Times New Roman"/>
          <w:sz w:val="28"/>
        </w:rPr>
        <w:t xml:space="preserve">за исключением </w:t>
      </w:r>
      <w:r>
        <w:rPr>
          <w:rFonts w:ascii="Times New Roman" w:hAnsi="Times New Roman"/>
          <w:sz w:val="28"/>
        </w:rPr>
        <w:t xml:space="preserve">канатных </w:t>
      </w:r>
      <w:r>
        <w:rPr>
          <w:rFonts w:ascii="Times New Roman" w:hAnsi="Times New Roman"/>
          <w:sz w:val="28"/>
        </w:rPr>
        <w:t xml:space="preserve">дорог и лыжных подъемников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лыжных курортах и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центрах отдыха</w:t>
      </w:r>
      <w:r>
        <w:rPr>
          <w:rFonts w:ascii="Times New Roman" w:hAnsi="Times New Roman"/>
          <w:sz w:val="28"/>
        </w:rPr>
        <w:t xml:space="preserve"> (учитываются в составе </w:t>
      </w:r>
      <w:r>
        <w:rPr>
          <w:rFonts w:ascii="Times New Roman" w:hAnsi="Times New Roman"/>
          <w:sz w:val="28"/>
        </w:rPr>
        <w:t xml:space="preserve">у</w:t>
      </w:r>
      <w:r>
        <w:rPr>
          <w:rFonts w:ascii="Times New Roman" w:hAnsi="Times New Roman"/>
          <w:sz w:val="28"/>
        </w:rPr>
        <w:t xml:space="preserve">слуг физической культуры и спорта</w:t>
      </w:r>
      <w:r>
        <w:rPr>
          <w:rFonts w:ascii="Times New Roman" w:hAnsi="Times New Roman"/>
          <w:sz w:val="28"/>
        </w:rPr>
        <w:t xml:space="preserve">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объем </w:t>
      </w:r>
      <w:r>
        <w:rPr>
          <w:rFonts w:ascii="Times New Roman" w:hAnsi="Times New Roman"/>
          <w:sz w:val="28"/>
        </w:rPr>
        <w:t xml:space="preserve">транспортных </w:t>
      </w:r>
      <w:r>
        <w:rPr>
          <w:rFonts w:ascii="Times New Roman" w:hAnsi="Times New Roman"/>
          <w:sz w:val="28"/>
        </w:rPr>
        <w:t xml:space="preserve">услуг </w:t>
      </w:r>
      <w:r>
        <w:rPr>
          <w:rFonts w:ascii="Times New Roman" w:hAnsi="Times New Roman"/>
          <w:bCs/>
          <w:sz w:val="28"/>
        </w:rPr>
        <w:t xml:space="preserve">включаются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услуги по</w:t>
      </w:r>
      <w:r>
        <w:rPr>
          <w:rFonts w:ascii="Times New Roman" w:hAnsi="Times New Roman"/>
          <w:sz w:val="28"/>
          <w:szCs w:val="28"/>
        </w:rPr>
        <w:t xml:space="preserve"> перевозке пассажиров;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услуги по</w:t>
      </w:r>
      <w:r>
        <w:rPr>
          <w:rFonts w:ascii="Times New Roman" w:hAnsi="Times New Roman"/>
          <w:sz w:val="28"/>
          <w:szCs w:val="28"/>
        </w:rPr>
        <w:t xml:space="preserve"> перевозке грузов для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(</w:t>
      </w:r>
      <w:r>
        <w:rPr>
          <w:rFonts w:ascii="Times New Roman" w:hAnsi="Times New Roman"/>
          <w:sz w:val="28"/>
          <w:szCs w:val="28"/>
        </w:rPr>
        <w:t xml:space="preserve">на основании товарно-транспортной/ транспортной накладной)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транспортной экспедиции и прочие услуги, связанные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оформлением перевозочных документов, обработкой грузов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дополнительных услуг на всех видах транспорта (предоставление постельного белья, справочное обслуживание, услуги носильщиков, камер хранения</w:t>
      </w:r>
      <w:r>
        <w:rPr>
          <w:rFonts w:ascii="Times New Roman" w:hAnsi="Times New Roman"/>
          <w:sz w:val="28"/>
          <w:szCs w:val="28"/>
        </w:rPr>
        <w:t xml:space="preserve">, комнат отдыха </w:t>
      </w:r>
      <w:r>
        <w:rPr>
          <w:rFonts w:ascii="Times New Roman" w:hAnsi="Times New Roman"/>
          <w:sz w:val="28"/>
          <w:szCs w:val="28"/>
        </w:rPr>
        <w:t xml:space="preserve">и т</w:t>
      </w:r>
      <w:r>
        <w:rPr>
          <w:rFonts w:ascii="Times New Roman" w:hAnsi="Times New Roman"/>
          <w:sz w:val="28"/>
          <w:szCs w:val="28"/>
        </w:rPr>
        <w:t xml:space="preserve">ак далее</w:t>
      </w:r>
      <w:r>
        <w:rPr>
          <w:rFonts w:ascii="Times New Roman" w:hAnsi="Times New Roman"/>
          <w:sz w:val="28"/>
          <w:szCs w:val="28"/>
        </w:rPr>
        <w:t xml:space="preserve">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комиссионного сбора от предварительной продажи билетов, стоимость бронирования билетов на все виды транспорта, доставки билетов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дом;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платных стоянок</w:t>
      </w:r>
      <w:r>
        <w:rPr>
          <w:rFonts w:ascii="Times New Roman" w:hAnsi="Times New Roman"/>
          <w:sz w:val="28"/>
        </w:rPr>
        <w:t xml:space="preserve">, парковок </w:t>
      </w:r>
      <w:r>
        <w:rPr>
          <w:rFonts w:ascii="Times New Roman" w:hAnsi="Times New Roman"/>
          <w:sz w:val="28"/>
        </w:rPr>
        <w:t xml:space="preserve">транспортных средств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</w:pPr>
      <w:r>
        <w:rPr>
          <w:rFonts w:ascii="Times New Roman" w:hAnsi="Times New Roman"/>
          <w:sz w:val="28"/>
        </w:rPr>
        <w:t xml:space="preserve">у</w:t>
      </w:r>
      <w:r>
        <w:rPr>
          <w:rFonts w:ascii="Times New Roman" w:hAnsi="Times New Roman"/>
          <w:sz w:val="28"/>
        </w:rPr>
        <w:t xml:space="preserve">слуги по аренде легковых автомобилей с водителем</w:t>
      </w:r>
      <w:r>
        <w:rPr>
          <w:sz w:val="28"/>
        </w:rPr>
        <w:t xml:space="preserve">.</w:t>
      </w:r>
      <w:r/>
    </w:p>
    <w:p>
      <w:pPr>
        <w:pStyle w:val="10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Стоимость питания, предоставляемого пассажирам во время поездки, включается в объем транспортных услуг в том случае, если эта услуга входит </w:t>
      </w:r>
      <w:r>
        <w:rPr>
          <w:rFonts w:ascii="Times New Roman" w:hAnsi="Times New Roman"/>
          <w:bCs/>
          <w:sz w:val="28"/>
        </w:rPr>
        <w:br/>
      </w:r>
      <w:r>
        <w:rPr>
          <w:rFonts w:ascii="Times New Roman" w:hAnsi="Times New Roman"/>
          <w:bCs/>
          <w:sz w:val="28"/>
        </w:rPr>
        <w:t xml:space="preserve">в стоимость билета (например, при авиаперелетах или при проезде в некоторых фирменных поездах). </w:t>
      </w:r>
      <w:r>
        <w:rPr>
          <w:rFonts w:ascii="Times New Roman" w:hAnsi="Times New Roman"/>
          <w:bCs/>
          <w:sz w:val="28"/>
        </w:rPr>
      </w:r>
      <w:r>
        <w:rPr>
          <w:rFonts w:ascii="Times New Roman" w:hAnsi="Times New Roman"/>
          <w:bCs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Питание, предоставляемое во время пути пассажирам за отдельную плату (например, в вагонах-ресторанах поездов), в общий объем транспортных услуг </w:t>
      </w:r>
      <w:r>
        <w:rPr>
          <w:rFonts w:ascii="Times New Roman" w:hAnsi="Times New Roman"/>
          <w:bCs/>
          <w:sz w:val="28"/>
        </w:rPr>
        <w:br/>
      </w:r>
      <w:r>
        <w:rPr>
          <w:rFonts w:ascii="Times New Roman" w:hAnsi="Times New Roman"/>
          <w:bCs/>
          <w:sz w:val="28"/>
        </w:rPr>
        <w:t xml:space="preserve">не включается, а учитывается в составе оборота общественного питания.</w:t>
      </w:r>
      <w:r>
        <w:rPr>
          <w:rFonts w:ascii="Times New Roman" w:hAnsi="Times New Roman"/>
          <w:bCs/>
          <w:sz w:val="28"/>
        </w:rPr>
      </w:r>
      <w:r>
        <w:rPr>
          <w:rFonts w:ascii="Times New Roman" w:hAnsi="Times New Roman"/>
          <w:bCs/>
          <w:sz w:val="28"/>
        </w:rPr>
      </w:r>
    </w:p>
    <w:p>
      <w:pPr>
        <w:pStyle w:val="10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Организации, занимающиеся только реализацией транспортных билетов, показывают суммы комиссионных, агентских и иных вознаграждений.</w:t>
      </w:r>
      <w:r>
        <w:rPr>
          <w:rFonts w:ascii="Times New Roman" w:hAnsi="Times New Roman"/>
          <w:bCs/>
          <w:sz w:val="28"/>
        </w:rPr>
      </w:r>
      <w:r>
        <w:rPr>
          <w:rFonts w:ascii="Times New Roman" w:hAnsi="Times New Roman"/>
          <w:bCs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Н</w:t>
      </w:r>
      <w:r>
        <w:rPr>
          <w:rFonts w:ascii="Times New Roman" w:hAnsi="Times New Roman"/>
          <w:bCs/>
          <w:sz w:val="28"/>
        </w:rPr>
        <w:t xml:space="preserve">е включаются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транспортные </w:t>
      </w:r>
      <w:r>
        <w:rPr>
          <w:rFonts w:ascii="Times New Roman" w:hAnsi="Times New Roman"/>
          <w:sz w:val="28"/>
        </w:rPr>
        <w:t xml:space="preserve">услуги</w:t>
      </w:r>
      <w:r>
        <w:rPr>
          <w:rFonts w:ascii="Times New Roman" w:hAnsi="Times New Roman"/>
          <w:bCs/>
          <w:sz w:val="28"/>
        </w:rPr>
        <w:t xml:space="preserve">:</w:t>
      </w:r>
      <w:r>
        <w:rPr>
          <w:rFonts w:ascii="Times New Roman" w:hAnsi="Times New Roman"/>
          <w:bCs/>
          <w:sz w:val="28"/>
        </w:rPr>
      </w:r>
      <w:r>
        <w:rPr>
          <w:rFonts w:ascii="Times New Roman" w:hAnsi="Times New Roman"/>
          <w:bCs/>
          <w:sz w:val="28"/>
        </w:rPr>
      </w:r>
    </w:p>
    <w:p>
      <w:pPr>
        <w:pStyle w:val="1009"/>
        <w:contextualSpacing w:val="0"/>
        <w:jc w:val="both"/>
        <w:widowControl w:val="off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компенсации из бюджетов всех уровней пассажирским перевозчикам расходов по перевозке льготных категорий граждан;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contextualSpacing w:val="0"/>
        <w:jc w:val="both"/>
        <w:widowControl w:val="off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услуги таксопарков, автотранспортных организаций, индивидуальных </w:t>
      </w:r>
      <w:r>
        <w:rPr>
          <w:rFonts w:ascii="Times New Roman" w:hAnsi="Times New Roman"/>
          <w:sz w:val="28"/>
        </w:rPr>
        <w:t xml:space="preserve">предпринимателей по предоставлению ими легковых такси, автобусов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т</w:t>
      </w:r>
      <w:r>
        <w:rPr>
          <w:rFonts w:ascii="Times New Roman" w:hAnsi="Times New Roman"/>
          <w:sz w:val="28"/>
        </w:rPr>
        <w:t xml:space="preserve">ак далее</w:t>
      </w:r>
      <w:r>
        <w:rPr>
          <w:rFonts w:ascii="Times New Roman" w:hAnsi="Times New Roman"/>
          <w:sz w:val="28"/>
        </w:rPr>
        <w:t xml:space="preserve"> другим организациям в аренду</w:t>
      </w:r>
      <w:r>
        <w:rPr>
          <w:rFonts w:ascii="Times New Roman" w:hAnsi="Times New Roman"/>
          <w:sz w:val="28"/>
        </w:rPr>
        <w:t xml:space="preserve"> (без водителя)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по перевозке туристов к местам отдыха, входящие в стоимость турп</w:t>
      </w:r>
      <w:r>
        <w:rPr>
          <w:rFonts w:ascii="Times New Roman" w:hAnsi="Times New Roman"/>
          <w:sz w:val="28"/>
        </w:rPr>
        <w:t xml:space="preserve">акетов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(учитываются </w:t>
      </w:r>
      <w:r>
        <w:rPr>
          <w:rFonts w:ascii="Times New Roman" w:hAnsi="Times New Roman"/>
          <w:sz w:val="28"/>
        </w:rPr>
        <w:t xml:space="preserve">в состав</w:t>
      </w:r>
      <w:r>
        <w:rPr>
          <w:rFonts w:ascii="Times New Roman" w:hAnsi="Times New Roman"/>
          <w:sz w:val="28"/>
        </w:rPr>
        <w:t xml:space="preserve"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</w:t>
      </w:r>
      <w:r>
        <w:rPr>
          <w:rFonts w:ascii="Times New Roman" w:hAnsi="Times New Roman"/>
          <w:sz w:val="28"/>
        </w:rPr>
        <w:t xml:space="preserve">слуг туристских агентств, туроператоров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прочи</w:t>
      </w:r>
      <w:r>
        <w:rPr>
          <w:rFonts w:ascii="Times New Roman" w:hAnsi="Times New Roman"/>
          <w:sz w:val="28"/>
        </w:rPr>
        <w:t xml:space="preserve">х</w:t>
      </w:r>
      <w:r>
        <w:rPr>
          <w:rFonts w:ascii="Times New Roman" w:hAnsi="Times New Roman"/>
          <w:sz w:val="28"/>
        </w:rPr>
        <w:t xml:space="preserve"> услуг по бронированию и сопутствующи</w:t>
      </w:r>
      <w:r>
        <w:rPr>
          <w:rFonts w:ascii="Times New Roman" w:hAnsi="Times New Roman"/>
          <w:sz w:val="28"/>
        </w:rPr>
        <w:t xml:space="preserve">х</w:t>
      </w:r>
      <w:r>
        <w:rPr>
          <w:rFonts w:ascii="Times New Roman" w:hAnsi="Times New Roman"/>
          <w:sz w:val="28"/>
        </w:rPr>
        <w:t xml:space="preserve"> им услуг</w:t>
      </w:r>
      <w:r>
        <w:rPr>
          <w:rFonts w:ascii="Times New Roman" w:hAnsi="Times New Roman"/>
          <w:sz w:val="28"/>
        </w:rPr>
        <w:t xml:space="preserve">)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93"/>
        <w:numPr>
          <w:ilvl w:val="0"/>
          <w:numId w:val="0"/>
        </w:numPr>
        <w:jc w:val="center"/>
        <w:spacing w:before="240" w:after="240"/>
        <w:rPr>
          <w:rFonts w:ascii="Times New Roman" w:hAnsi="Times New Roman"/>
          <w:color w:val="auto"/>
          <w:sz w:val="28"/>
          <w:szCs w:val="28"/>
        </w:rPr>
      </w:pPr>
      <w:r/>
      <w:bookmarkStart w:id="3" w:name="_Toc348366947"/>
      <w:r>
        <w:rPr>
          <w:rFonts w:ascii="Times New Roman" w:hAnsi="Times New Roman"/>
          <w:color w:val="auto"/>
          <w:sz w:val="28"/>
          <w:szCs w:val="28"/>
        </w:rPr>
        <w:t xml:space="preserve">16. </w:t>
      </w:r>
      <w:r>
        <w:rPr>
          <w:rFonts w:ascii="Times New Roman" w:hAnsi="Times New Roman"/>
          <w:color w:val="auto"/>
          <w:sz w:val="28"/>
          <w:szCs w:val="28"/>
        </w:rPr>
        <w:t xml:space="preserve">У</w:t>
      </w:r>
      <w:r>
        <w:rPr>
          <w:rFonts w:ascii="Times New Roman" w:hAnsi="Times New Roman"/>
          <w:color w:val="auto"/>
          <w:sz w:val="28"/>
          <w:szCs w:val="28"/>
        </w:rPr>
        <w:t xml:space="preserve">слуги </w:t>
      </w:r>
      <w:r>
        <w:rPr>
          <w:rFonts w:ascii="Times New Roman" w:hAnsi="Times New Roman"/>
          <w:color w:val="auto"/>
          <w:sz w:val="28"/>
          <w:szCs w:val="28"/>
        </w:rPr>
        <w:t xml:space="preserve">почтовой </w:t>
      </w:r>
      <w:r>
        <w:rPr>
          <w:rFonts w:ascii="Times New Roman" w:hAnsi="Times New Roman"/>
          <w:color w:val="auto"/>
          <w:sz w:val="28"/>
          <w:szCs w:val="28"/>
        </w:rPr>
        <w:t xml:space="preserve">связи</w:t>
      </w:r>
      <w:bookmarkEnd w:id="3"/>
      <w:r>
        <w:rPr>
          <w:rFonts w:ascii="Times New Roman" w:hAnsi="Times New Roman"/>
          <w:color w:val="auto"/>
          <w:sz w:val="28"/>
          <w:szCs w:val="28"/>
        </w:rPr>
        <w:t xml:space="preserve"> и курьерские услуги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</w:t>
      </w:r>
      <w:r>
        <w:rPr>
          <w:rFonts w:ascii="Times New Roman" w:hAnsi="Times New Roman"/>
          <w:sz w:val="28"/>
        </w:rPr>
        <w:t xml:space="preserve">почтовой </w:t>
      </w:r>
      <w:r>
        <w:rPr>
          <w:rFonts w:ascii="Times New Roman" w:hAnsi="Times New Roman"/>
          <w:sz w:val="28"/>
        </w:rPr>
        <w:t xml:space="preserve">связи </w:t>
      </w:r>
      <w:r>
        <w:rPr>
          <w:rFonts w:ascii="Times New Roman" w:hAnsi="Times New Roman"/>
          <w:sz w:val="28"/>
        </w:rPr>
        <w:t xml:space="preserve">охватывают </w:t>
      </w:r>
      <w:r>
        <w:rPr>
          <w:rFonts w:ascii="Times New Roman" w:hAnsi="Times New Roman"/>
          <w:sz w:val="28"/>
        </w:rPr>
        <w:t xml:space="preserve">следующие </w:t>
      </w:r>
      <w:r>
        <w:rPr>
          <w:rFonts w:ascii="Times New Roman" w:hAnsi="Times New Roman"/>
          <w:sz w:val="28"/>
        </w:rPr>
        <w:t xml:space="preserve">услуги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почтовой связи общего пользования, связанные с периодическими изданиями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письменной корреспонденцией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доставке посылок адресатам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почтовой связи общего пользования прочие, связанные с вручением (доставкой) посылок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ускоренной пересылке посылочной почты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почтовые, связанные с посылочной почтой, прочие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почтовых отделений (объектов) </w:t>
      </w:r>
      <w:r>
        <w:rPr>
          <w:rFonts w:ascii="Times New Roman" w:hAnsi="Times New Roman"/>
          <w:sz w:val="28"/>
        </w:rPr>
        <w:t xml:space="preserve">дополнительные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почтовой связи общего пользования прочие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почтовой связи прочие, не </w:t>
      </w:r>
      <w:r>
        <w:rPr>
          <w:rFonts w:ascii="Times New Roman" w:hAnsi="Times New Roman"/>
          <w:sz w:val="28"/>
        </w:rPr>
        <w:t xml:space="preserve">включенные в другие группировки.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услуги почтовой связи включается фактическая плата населения: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услуги почты общего пользования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пересылку письменной корреспонденции (простых и заказных почтовых карточек, писем и бандеролей, писем и бандеролей с объявленной ценностью, отправлений электронной (гибридной) почты);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пересылку посылок;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прием, пересылку и доставку денежных средств;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доставку и выплату пенсий и пособий;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contextualSpacing w:val="0"/>
        <w:jc w:val="both"/>
        <w:widowControl w:val="off"/>
        <w:tabs>
          <w:tab w:val="left" w:pos="495" w:leader="none"/>
        </w:tabs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за распространение печатных изданий и иной продукции;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contextualSpacing w:val="0"/>
        <w:jc w:val="both"/>
        <w:widowControl w:val="off"/>
        <w:tabs>
          <w:tab w:val="left" w:pos="495" w:leader="none"/>
        </w:tabs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за прочие почтовые </w:t>
      </w:r>
      <w:r>
        <w:rPr>
          <w:rFonts w:ascii="Times New Roman" w:hAnsi="Times New Roman"/>
          <w:sz w:val="28"/>
        </w:rPr>
        <w:t xml:space="preserve">услуги.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contextualSpacing w:val="0"/>
        <w:jc w:val="both"/>
        <w:widowControl w:val="off"/>
        <w:tabs>
          <w:tab w:val="left" w:pos="495" w:leader="none"/>
        </w:tabs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Услуги по доставке почтовых отправлений службами разноски и доставки  относятся непосредственно к почтовым услугам.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Курьерские услуги включают: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</w:t>
      </w:r>
      <w:r>
        <w:rPr>
          <w:rFonts w:ascii="Times New Roman" w:hAnsi="Times New Roman"/>
          <w:sz w:val="28"/>
        </w:rPr>
        <w:t xml:space="preserve">слуги по курьерской доставке различными видами транспорта прочие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</w:t>
      </w:r>
      <w:r>
        <w:rPr>
          <w:rFonts w:ascii="Times New Roman" w:hAnsi="Times New Roman"/>
          <w:sz w:val="28"/>
        </w:rPr>
        <w:t xml:space="preserve">слуги курьерские прочие, не включенные в другие группировки</w:t>
      </w:r>
      <w:r>
        <w:rPr>
          <w:rFonts w:ascii="Times New Roman" w:hAnsi="Times New Roman"/>
          <w:sz w:val="28"/>
        </w:rPr>
        <w:t xml:space="preserve"> (различны</w:t>
      </w:r>
      <w:r>
        <w:rPr>
          <w:rFonts w:ascii="Times New Roman" w:hAnsi="Times New Roman"/>
          <w:sz w:val="28"/>
        </w:rPr>
        <w:t xml:space="preserve">е</w:t>
      </w:r>
      <w:r>
        <w:rPr>
          <w:rFonts w:ascii="Times New Roman" w:hAnsi="Times New Roman"/>
          <w:sz w:val="28"/>
        </w:rPr>
        <w:t xml:space="preserve"> способ</w:t>
      </w:r>
      <w:r>
        <w:rPr>
          <w:rFonts w:ascii="Times New Roman" w:hAnsi="Times New Roman"/>
          <w:sz w:val="28"/>
        </w:rPr>
        <w:t xml:space="preserve">ы</w:t>
      </w:r>
      <w:r>
        <w:rPr>
          <w:rFonts w:ascii="Times New Roman" w:hAnsi="Times New Roman"/>
          <w:sz w:val="28"/>
        </w:rPr>
        <w:t xml:space="preserve"> доставки, включая самовывозов</w:t>
      </w:r>
      <w:r>
        <w:rPr>
          <w:rFonts w:ascii="Times New Roman" w:hAnsi="Times New Roman"/>
          <w:sz w:val="28"/>
        </w:rPr>
        <w:t xml:space="preserve"> через пункты выдачи заказов)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курьерские услуги </w:t>
      </w:r>
      <w:r>
        <w:rPr>
          <w:rFonts w:ascii="Times New Roman" w:hAnsi="Times New Roman"/>
          <w:sz w:val="28"/>
        </w:rPr>
        <w:t xml:space="preserve">включается фактическая плата населения: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курьерские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за доставку </w:t>
      </w:r>
      <w:r>
        <w:rPr>
          <w:rFonts w:ascii="Times New Roman" w:hAnsi="Times New Roman"/>
          <w:sz w:val="28"/>
        </w:rPr>
        <w:t xml:space="preserve">еды, продовольственных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непродовольственных товаров, </w:t>
      </w:r>
      <w:r>
        <w:rPr>
          <w:rFonts w:ascii="Times New Roman" w:hAnsi="Times New Roman"/>
          <w:sz w:val="28"/>
        </w:rPr>
        <w:t xml:space="preserve">курьерами</w:t>
      </w:r>
      <w:r>
        <w:rPr>
          <w:rFonts w:ascii="Times New Roman" w:hAnsi="Times New Roman"/>
          <w:sz w:val="28"/>
        </w:rPr>
        <w:t xml:space="preserve">, в том числе</w:t>
      </w:r>
      <w:r>
        <w:rPr>
          <w:rFonts w:ascii="Times New Roman" w:hAnsi="Times New Roman"/>
          <w:sz w:val="28"/>
        </w:rPr>
        <w:t xml:space="preserve"> с использованием одного или нескольких видов транспорта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spacing w:after="240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стоимость сборки заказов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(или) возврата на склад товаров при отказе.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93"/>
        <w:numPr>
          <w:ilvl w:val="0"/>
          <w:numId w:val="0"/>
        </w:numPr>
        <w:jc w:val="center"/>
        <w:spacing w:before="240" w:after="240" w:line="240" w:lineRule="auto"/>
        <w:rPr>
          <w:rFonts w:ascii="Times New Roman" w:hAnsi="Times New Roman"/>
          <w:color w:val="auto"/>
          <w:sz w:val="28"/>
          <w:szCs w:val="28"/>
        </w:rPr>
      </w:pPr>
      <w:r/>
      <w:bookmarkStart w:id="4" w:name="_Toc348366948"/>
      <w:r>
        <w:rPr>
          <w:rFonts w:ascii="Times New Roman" w:hAnsi="Times New Roman"/>
          <w:color w:val="auto"/>
          <w:sz w:val="28"/>
          <w:szCs w:val="28"/>
        </w:rPr>
        <w:t xml:space="preserve">17. </w:t>
      </w:r>
      <w:r>
        <w:rPr>
          <w:rFonts w:ascii="Times New Roman" w:hAnsi="Times New Roman"/>
          <w:color w:val="auto"/>
          <w:sz w:val="28"/>
          <w:szCs w:val="28"/>
        </w:rPr>
        <w:t xml:space="preserve">Услуги телекоммуникационные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телекоммуникаци</w:t>
      </w:r>
      <w:r>
        <w:rPr>
          <w:rFonts w:ascii="Times New Roman" w:hAnsi="Times New Roman"/>
          <w:sz w:val="28"/>
        </w:rPr>
        <w:t xml:space="preserve">онные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охватывают услуги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междугородной, внутризоновой и международной </w:t>
      </w:r>
      <w:r>
        <w:rPr>
          <w:rFonts w:ascii="Times New Roman" w:hAnsi="Times New Roman"/>
          <w:sz w:val="28"/>
        </w:rPr>
        <w:t xml:space="preserve">фиксированной</w:t>
      </w:r>
      <w:r>
        <w:rPr>
          <w:b/>
        </w:rPr>
        <w:t xml:space="preserve"> </w:t>
      </w:r>
      <w:r>
        <w:rPr>
          <w:rFonts w:ascii="Times New Roman" w:hAnsi="Times New Roman"/>
          <w:sz w:val="28"/>
        </w:rPr>
        <w:t xml:space="preserve">телефонной связи;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местной телефонной связи;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соединений, предоставленных с использованием таксофонов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документальной электросвязи;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радиосвязи, радио</w:t>
      </w:r>
      <w:r>
        <w:rPr>
          <w:rFonts w:ascii="Times New Roman" w:hAnsi="Times New Roman"/>
          <w:sz w:val="28"/>
        </w:rPr>
        <w:t xml:space="preserve">- и теле</w:t>
      </w:r>
      <w:r>
        <w:rPr>
          <w:rFonts w:ascii="Times New Roman" w:hAnsi="Times New Roman"/>
          <w:sz w:val="28"/>
        </w:rPr>
        <w:t xml:space="preserve">вещания, спутниковой связи;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проводного вещания;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подвижной связи;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другие услуги электросвязи.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услуги </w:t>
      </w:r>
      <w:r>
        <w:rPr>
          <w:rFonts w:ascii="Times New Roman" w:hAnsi="Times New Roman"/>
          <w:sz w:val="28"/>
        </w:rPr>
        <w:t xml:space="preserve">телекоммуникационные включается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фактическая плата населения: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услуги телефонной связи: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предоставление доступа к сети;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абонентская плата за пользование абонентскими устройствами телефонной сети при абонентской системе оплаты услуг;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9"/>
        <w:contextualSpacing w:val="0"/>
        <w:jc w:val="both"/>
        <w:widowControl w:val="off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фактический размер платежей при повременной системе оплаты услуг;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9"/>
        <w:contextualSpacing w:val="0"/>
        <w:jc w:val="both"/>
        <w:widowControl w:val="off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</w:rPr>
        <w:t xml:space="preserve">услуги </w:t>
      </w:r>
      <w:r>
        <w:rPr>
          <w:rFonts w:ascii="Times New Roman" w:hAnsi="Times New Roman"/>
          <w:sz w:val="28"/>
          <w:lang w:val="en-US"/>
        </w:rPr>
        <w:t xml:space="preserve">ISDN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 xml:space="preserve">DECT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 xml:space="preserve">IP</w:t>
      </w:r>
      <w:r>
        <w:rPr>
          <w:rFonts w:ascii="Times New Roman" w:hAnsi="Times New Roman"/>
          <w:sz w:val="28"/>
        </w:rPr>
        <w:t xml:space="preserve">-телефони</w:t>
      </w:r>
      <w:r>
        <w:rPr>
          <w:rFonts w:ascii="Times New Roman" w:hAnsi="Times New Roman"/>
          <w:sz w:val="28"/>
        </w:rPr>
        <w:t xml:space="preserve">и</w:t>
      </w:r>
      <w:r>
        <w:rPr>
          <w:rFonts w:ascii="Times New Roman" w:hAnsi="Times New Roman"/>
          <w:sz w:val="28"/>
        </w:rPr>
        <w:t xml:space="preserve"> и т</w:t>
      </w:r>
      <w:r>
        <w:rPr>
          <w:rFonts w:ascii="Times New Roman" w:hAnsi="Times New Roman"/>
          <w:sz w:val="28"/>
        </w:rPr>
        <w:t xml:space="preserve">ому подобные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прочие услуги (например, услуги автоматического определителя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номера и т</w:t>
      </w:r>
      <w:r>
        <w:rPr>
          <w:rFonts w:ascii="Times New Roman" w:hAnsi="Times New Roman"/>
          <w:sz w:val="28"/>
          <w:szCs w:val="28"/>
        </w:rPr>
        <w:t xml:space="preserve">ак далее</w:t>
      </w:r>
      <w:r>
        <w:rPr>
          <w:rFonts w:ascii="Times New Roman" w:hAnsi="Times New Roman"/>
          <w:sz w:val="28"/>
          <w:szCs w:val="28"/>
        </w:rPr>
        <w:t xml:space="preserve">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за услуги </w:t>
      </w:r>
      <w:r>
        <w:rPr>
          <w:rFonts w:ascii="Times New Roman" w:hAnsi="Times New Roman"/>
          <w:sz w:val="28"/>
        </w:rPr>
        <w:t xml:space="preserve">от соединений, предоставленных с использованием всех типов таксофонов (включая карточную систему оплаты);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за услуги </w:t>
      </w:r>
      <w:r>
        <w:rPr>
          <w:rFonts w:ascii="Times New Roman" w:hAnsi="Times New Roman"/>
          <w:sz w:val="28"/>
        </w:rPr>
        <w:t xml:space="preserve">документальной электросвязи: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</w:pPr>
      <w:r>
        <w:rPr>
          <w:rFonts w:ascii="Times New Roman" w:hAnsi="Times New Roman"/>
          <w:sz w:val="28"/>
          <w:szCs w:val="28"/>
        </w:rPr>
        <w:t xml:space="preserve">за услуги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доступа </w:t>
      </w: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информации с использованием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сети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«Интернет»</w:t>
      </w:r>
      <w:r>
        <w:t xml:space="preserve">;</w:t>
      </w:r>
      <w:r/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услуги радиосвязи, радиовещания, телевидения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(в том числе кабельного) и спутниковой связи;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услуги </w:t>
      </w:r>
      <w:r>
        <w:rPr>
          <w:rFonts w:ascii="Times New Roman" w:hAnsi="Times New Roman"/>
          <w:sz w:val="28"/>
        </w:rPr>
        <w:t xml:space="preserve">проводного вещания (</w:t>
      </w:r>
      <w:r>
        <w:rPr>
          <w:rFonts w:ascii="Times New Roman" w:hAnsi="Times New Roman"/>
          <w:sz w:val="28"/>
          <w:szCs w:val="28"/>
        </w:rPr>
        <w:t xml:space="preserve">установка радиотрансляционных точек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абонентская плата за их использование, прочие услуги);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услуги подвижной связи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Компьютерные залы</w:t>
      </w:r>
      <w:r>
        <w:rPr>
          <w:rFonts w:ascii="Times New Roman" w:hAnsi="Times New Roman"/>
          <w:sz w:val="28"/>
        </w:rPr>
        <w:t xml:space="preserve">, предоставляющие услуги по выходу в Интернет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осуществляющие отправления электронных сообщений, должны отчитываться по </w:t>
      </w:r>
      <w:r>
        <w:rPr>
          <w:rFonts w:ascii="Times New Roman" w:hAnsi="Times New Roman"/>
          <w:sz w:val="28"/>
        </w:rPr>
        <w:t xml:space="preserve">телекоммуникационным услугам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Н</w:t>
      </w:r>
      <w:r>
        <w:rPr>
          <w:rFonts w:ascii="Times New Roman" w:hAnsi="Times New Roman"/>
          <w:bCs/>
          <w:sz w:val="28"/>
        </w:rPr>
        <w:t xml:space="preserve">е включаются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</w:t>
      </w:r>
      <w:r>
        <w:rPr>
          <w:rFonts w:ascii="Times New Roman" w:hAnsi="Times New Roman"/>
          <w:sz w:val="28"/>
        </w:rPr>
        <w:t xml:space="preserve"> услуги </w:t>
      </w:r>
      <w:r>
        <w:rPr>
          <w:rFonts w:ascii="Times New Roman" w:hAnsi="Times New Roman"/>
          <w:sz w:val="28"/>
        </w:rPr>
        <w:t xml:space="preserve">телекоммуникационной </w:t>
      </w:r>
      <w:r>
        <w:rPr>
          <w:rFonts w:ascii="Times New Roman" w:hAnsi="Times New Roman"/>
          <w:sz w:val="28"/>
        </w:rPr>
        <w:t xml:space="preserve">связи</w:t>
      </w:r>
      <w:r>
        <w:rPr>
          <w:rFonts w:ascii="Times New Roman" w:hAnsi="Times New Roman"/>
          <w:bCs/>
          <w:sz w:val="28"/>
        </w:rPr>
        <w:t xml:space="preserve">:</w:t>
      </w:r>
      <w:r>
        <w:rPr>
          <w:rFonts w:ascii="Times New Roman" w:hAnsi="Times New Roman"/>
          <w:bCs/>
          <w:sz w:val="28"/>
        </w:rPr>
      </w:r>
      <w:r>
        <w:rPr>
          <w:rFonts w:ascii="Times New Roman" w:hAnsi="Times New Roman"/>
          <w:bCs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оплата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 xml:space="preserve">пользовани</w:t>
      </w:r>
      <w:r>
        <w:rPr>
          <w:rFonts w:ascii="Times New Roman" w:hAnsi="Times New Roman"/>
          <w:sz w:val="28"/>
        </w:rPr>
        <w:t xml:space="preserve">е</w:t>
      </w:r>
      <w:r>
        <w:rPr>
          <w:rFonts w:ascii="Times New Roman" w:hAnsi="Times New Roman"/>
          <w:sz w:val="28"/>
        </w:rPr>
        <w:t xml:space="preserve"> радиоточками и телефонными аппаратами, телевизионными антеннами, установленными в гости</w:t>
      </w:r>
      <w:r>
        <w:rPr>
          <w:rFonts w:ascii="Times New Roman" w:hAnsi="Times New Roman"/>
          <w:sz w:val="28"/>
        </w:rPr>
        <w:t xml:space="preserve">ницах, санаториях, домах отдыха;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стоимость телефонных карт, реализованных населению организациями</w:t>
      </w:r>
      <w:r>
        <w:rPr>
          <w:rFonts w:ascii="Times New Roman" w:hAnsi="Times New Roman"/>
          <w:sz w:val="28"/>
        </w:rPr>
        <w:t xml:space="preserve"> торговли, киоск</w:t>
      </w:r>
      <w:r>
        <w:rPr>
          <w:rFonts w:ascii="Times New Roman" w:hAnsi="Times New Roman"/>
          <w:sz w:val="28"/>
        </w:rPr>
        <w:t xml:space="preserve">ами Роспечати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93"/>
        <w:numPr>
          <w:ilvl w:val="0"/>
          <w:numId w:val="0"/>
        </w:numPr>
        <w:jc w:val="center"/>
        <w:spacing w:before="240" w:after="240"/>
        <w:rPr>
          <w:rFonts w:ascii="Times New Roman" w:hAnsi="Times New Roman"/>
          <w:bCs w:val="0"/>
          <w:color w:val="auto"/>
          <w:sz w:val="28"/>
        </w:rPr>
      </w:pPr>
      <w:r>
        <w:rPr>
          <w:rFonts w:ascii="Times New Roman" w:hAnsi="Times New Roman"/>
          <w:bCs w:val="0"/>
          <w:color w:val="auto"/>
          <w:sz w:val="28"/>
        </w:rPr>
        <w:t xml:space="preserve">18. </w:t>
      </w:r>
      <w:r>
        <w:rPr>
          <w:rFonts w:ascii="Times New Roman" w:hAnsi="Times New Roman"/>
          <w:bCs w:val="0"/>
          <w:color w:val="auto"/>
          <w:sz w:val="28"/>
        </w:rPr>
        <w:t xml:space="preserve">Ж</w:t>
      </w:r>
      <w:r>
        <w:rPr>
          <w:rFonts w:ascii="Times New Roman" w:hAnsi="Times New Roman"/>
          <w:bCs w:val="0"/>
          <w:color w:val="auto"/>
          <w:sz w:val="28"/>
        </w:rPr>
        <w:t xml:space="preserve">илищные услуги</w:t>
      </w:r>
      <w:bookmarkEnd w:id="4"/>
      <w:r>
        <w:rPr>
          <w:rFonts w:ascii="Times New Roman" w:hAnsi="Times New Roman"/>
          <w:bCs w:val="0"/>
          <w:color w:val="auto"/>
          <w:sz w:val="28"/>
        </w:rPr>
      </w:r>
      <w:r>
        <w:rPr>
          <w:rFonts w:ascii="Times New Roman" w:hAnsi="Times New Roman"/>
          <w:bCs w:val="0"/>
          <w:color w:val="auto"/>
          <w:sz w:val="28"/>
        </w:rPr>
      </w:r>
    </w:p>
    <w:p>
      <w:pPr>
        <w:pStyle w:val="1006"/>
        <w:ind w:left="709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Жилищные услуги</w:t>
      </w:r>
      <w:r>
        <w:rPr>
          <w:rFonts w:ascii="Times New Roman" w:hAnsi="Times New Roman"/>
          <w:sz w:val="28"/>
        </w:rPr>
        <w:t xml:space="preserve"> охватывают следующие услуги: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4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нанимателю жилого помещения по договору социального найма или договору найма жилого помещения государственного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муниципального жилищного фонда;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4"/>
        <w:contextualSpacing w:val="0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содержание и текущий ремонт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4"/>
        <w:contextualSpacing w:val="0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ремонт и эксплуатация лифтов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4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эксплуатация и ремонт мусоропроводов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4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уборка и санитарно-гигиеническая очистка </w:t>
      </w:r>
      <w:r>
        <w:rPr>
          <w:rFonts w:ascii="Times New Roman" w:hAnsi="Times New Roman" w:cs="Times New Roman"/>
          <w:sz w:val="28"/>
          <w:szCs w:val="28"/>
        </w:rPr>
        <w:t xml:space="preserve">внутриподъездных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придомовых территорий;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4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капитальный ремонт общего имущества в многоквартирном доме за счет собственников помещений в многоквартирном доме;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4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у</w:t>
      </w:r>
      <w:r>
        <w:rPr>
          <w:rFonts w:ascii="Times New Roman" w:hAnsi="Times New Roman" w:cs="Times New Roman"/>
          <w:sz w:val="28"/>
          <w:szCs w:val="28"/>
        </w:rPr>
        <w:t xml:space="preserve">правлению многоквартирным домом.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6"/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жилищные </w:t>
      </w:r>
      <w:r>
        <w:rPr>
          <w:rFonts w:ascii="Times New Roman" w:hAnsi="Times New Roman"/>
          <w:sz w:val="28"/>
        </w:rPr>
        <w:t xml:space="preserve">услуги включа</w:t>
      </w:r>
      <w:r>
        <w:rPr>
          <w:rFonts w:ascii="Times New Roman" w:hAnsi="Times New Roman"/>
          <w:sz w:val="28"/>
        </w:rPr>
        <w:t xml:space="preserve">ю</w:t>
      </w:r>
      <w:r>
        <w:rPr>
          <w:rFonts w:ascii="Times New Roman" w:hAnsi="Times New Roman"/>
          <w:sz w:val="28"/>
        </w:rPr>
        <w:t xml:space="preserve">тся </w:t>
      </w:r>
      <w:r>
        <w:rPr>
          <w:rFonts w:ascii="Times New Roman" w:hAnsi="Times New Roman"/>
          <w:bCs/>
          <w:sz w:val="28"/>
        </w:rPr>
        <w:t xml:space="preserve">фактически</w:t>
      </w:r>
      <w:r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внесенны</w:t>
      </w:r>
      <w:r>
        <w:rPr>
          <w:rFonts w:ascii="Times New Roman" w:hAnsi="Times New Roman"/>
          <w:sz w:val="28"/>
        </w:rPr>
        <w:t xml:space="preserve"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</w:rPr>
        <w:t xml:space="preserve">аселени</w:t>
      </w:r>
      <w:r>
        <w:rPr>
          <w:rFonts w:ascii="Times New Roman" w:hAnsi="Times New Roman"/>
          <w:sz w:val="28"/>
        </w:rPr>
        <w:t xml:space="preserve">ем платежи</w:t>
      </w:r>
      <w:r>
        <w:rPr>
          <w:rFonts w:ascii="Times New Roman" w:hAnsi="Times New Roman"/>
          <w:sz w:val="28"/>
        </w:rPr>
        <w:t xml:space="preserve"> за </w:t>
      </w:r>
      <w:r>
        <w:rPr>
          <w:rFonts w:ascii="Times New Roman" w:hAnsi="Times New Roman"/>
          <w:sz w:val="28"/>
        </w:rPr>
        <w:t xml:space="preserve">пользование </w:t>
      </w:r>
      <w:r>
        <w:rPr>
          <w:rFonts w:ascii="Times New Roman" w:hAnsi="Times New Roman"/>
          <w:sz w:val="28"/>
        </w:rPr>
        <w:t xml:space="preserve">жил</w:t>
      </w:r>
      <w:r>
        <w:rPr>
          <w:rFonts w:ascii="Times New Roman" w:hAnsi="Times New Roman"/>
          <w:sz w:val="28"/>
        </w:rPr>
        <w:t xml:space="preserve">ым</w:t>
      </w:r>
      <w:r>
        <w:rPr>
          <w:rFonts w:ascii="Times New Roman" w:hAnsi="Times New Roman"/>
          <w:sz w:val="28"/>
        </w:rPr>
        <w:t xml:space="preserve"> помещение</w:t>
      </w:r>
      <w:r>
        <w:rPr>
          <w:rFonts w:ascii="Times New Roman" w:hAnsi="Times New Roman"/>
          <w:sz w:val="28"/>
        </w:rPr>
        <w:t xml:space="preserve">м</w:t>
      </w:r>
      <w:r>
        <w:rPr>
          <w:rFonts w:ascii="Times New Roman" w:hAnsi="Times New Roman"/>
          <w:sz w:val="28"/>
        </w:rPr>
        <w:t xml:space="preserve">. Если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действующим в субъекте Российской Федерации порядком предоставления гражданам субсидий и социальной поддержки по оплате жилого помещения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коммунальных услуг их предоставление производится путем компенсации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из </w:t>
      </w:r>
      <w:r>
        <w:rPr>
          <w:rFonts w:ascii="Times New Roman" w:hAnsi="Times New Roman"/>
          <w:sz w:val="28"/>
        </w:rPr>
        <w:t xml:space="preserve">бюджета</w:t>
      </w:r>
      <w:r>
        <w:rPr>
          <w:rFonts w:ascii="Times New Roman" w:hAnsi="Times New Roman"/>
          <w:sz w:val="28"/>
        </w:rPr>
        <w:t xml:space="preserve"> понесенных организациями расходов на эти цели и потребителю выставляются счета на оплату жилищно-коммунальных услуг со скидкой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сумму субсидий (и/или социальной поддержки), то в жилищных услугах отражается фактический размер внесенной собственником/нанимателем жилого помещения платы за жилое помещение без </w:t>
      </w:r>
      <w:r>
        <w:rPr>
          <w:rFonts w:ascii="Times New Roman" w:hAnsi="Times New Roman"/>
          <w:sz w:val="28"/>
        </w:rPr>
        <w:t xml:space="preserve">учета </w:t>
      </w:r>
      <w:r>
        <w:rPr>
          <w:rFonts w:ascii="Times New Roman" w:hAnsi="Times New Roman"/>
          <w:sz w:val="28"/>
        </w:rPr>
        <w:t xml:space="preserve">суммы предоставленной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ему субсидии и/или социальной поддержки.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6"/>
        <w:ind w:firstLine="709"/>
        <w:spacing w:after="0" w:line="360" w:lineRule="auto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bCs/>
          <w:sz w:val="28"/>
        </w:rPr>
        <w:t xml:space="preserve">жилищные </w:t>
      </w:r>
      <w:r>
        <w:rPr>
          <w:rFonts w:ascii="Times New Roman" w:hAnsi="Times New Roman"/>
          <w:bCs/>
          <w:sz w:val="28"/>
        </w:rPr>
        <w:t xml:space="preserve"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также </w:t>
      </w:r>
      <w:r>
        <w:rPr>
          <w:rFonts w:ascii="Times New Roman" w:hAnsi="Times New Roman"/>
          <w:bCs/>
          <w:sz w:val="28"/>
        </w:rPr>
        <w:t xml:space="preserve">включа</w:t>
      </w:r>
      <w:r>
        <w:rPr>
          <w:rFonts w:ascii="Times New Roman" w:hAnsi="Times New Roman"/>
          <w:bCs/>
          <w:sz w:val="28"/>
        </w:rPr>
        <w:t xml:space="preserve">ю</w:t>
      </w:r>
      <w:r>
        <w:rPr>
          <w:rFonts w:ascii="Times New Roman" w:hAnsi="Times New Roman"/>
          <w:bCs/>
          <w:sz w:val="28"/>
        </w:rPr>
        <w:t xml:space="preserve">тся:</w:t>
      </w:r>
      <w:r>
        <w:rPr>
          <w:rFonts w:ascii="Times New Roman" w:hAnsi="Times New Roman"/>
          <w:strike/>
          <w:sz w:val="28"/>
        </w:rPr>
      </w:r>
      <w:r>
        <w:rPr>
          <w:rFonts w:ascii="Times New Roman" w:hAnsi="Times New Roman"/>
          <w:strike/>
          <w:sz w:val="28"/>
        </w:rPr>
      </w:r>
    </w:p>
    <w:p>
      <w:pPr>
        <w:pStyle w:val="1006"/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оплата гражданами длительного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проживания в общежитиях (в случае начисления квартирной платы);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6"/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оплата студентами проживания в общежитиях;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обязательные платежи и/или взносы членов </w:t>
      </w:r>
      <w:r>
        <w:rPr>
          <w:rFonts w:ascii="Times New Roman" w:hAnsi="Times New Roman"/>
          <w:sz w:val="28"/>
        </w:rPr>
        <w:t xml:space="preserve">ТСЖ</w:t>
      </w:r>
      <w:r>
        <w:rPr>
          <w:rFonts w:ascii="Times New Roman" w:hAnsi="Times New Roman"/>
          <w:sz w:val="28"/>
        </w:rPr>
        <w:t xml:space="preserve"> либо жилищного кооператива или иного специализированного потребительского кооператива, связанные с оплатой расходов на содержание и ремонт общего и</w:t>
      </w:r>
      <w:r>
        <w:rPr>
          <w:rFonts w:ascii="Times New Roman" w:hAnsi="Times New Roman"/>
          <w:sz w:val="28"/>
        </w:rPr>
        <w:t xml:space="preserve">мущества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многоквартирном доме;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оплат</w:t>
      </w:r>
      <w:r>
        <w:rPr>
          <w:rFonts w:ascii="Times New Roman" w:hAnsi="Times New Roman"/>
          <w:sz w:val="28"/>
        </w:rPr>
        <w:t xml:space="preserve">а</w:t>
      </w:r>
      <w:r>
        <w:rPr>
          <w:rFonts w:ascii="Times New Roman" w:hAnsi="Times New Roman"/>
          <w:sz w:val="28"/>
        </w:rPr>
        <w:t xml:space="preserve"> домофона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6"/>
        <w:ind w:firstLine="709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Н</w:t>
      </w:r>
      <w:r>
        <w:rPr>
          <w:rFonts w:ascii="Times New Roman" w:hAnsi="Times New Roman"/>
          <w:bCs/>
          <w:sz w:val="28"/>
        </w:rPr>
        <w:t xml:space="preserve">е включаются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</w:t>
      </w:r>
      <w:r>
        <w:rPr>
          <w:rFonts w:ascii="Times New Roman" w:hAnsi="Times New Roman"/>
          <w:sz w:val="28"/>
        </w:rPr>
        <w:t xml:space="preserve"> жилищные услуги</w:t>
      </w:r>
      <w:r>
        <w:rPr>
          <w:rFonts w:ascii="Times New Roman" w:hAnsi="Times New Roman"/>
          <w:bCs/>
          <w:sz w:val="28"/>
        </w:rPr>
        <w:t xml:space="preserve">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6"/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затраты предприятий и организаций по содержанию жилищного фонда, предоставляемого по договору найма;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6"/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компенсации из бюджета любого уровня организациям жилищно-коммунального хозяйства за предоставленные отдельным категориям граждан субсидии и социальную поддержку по оплате жилого помещения,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если субсидии и социальная поддержка начисляются гражданам в виде скидок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суммы платежа;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6"/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по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технической инвентаризации недвижимого имущества жилого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фонда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</w:rPr>
        <w:t xml:space="preserve">(</w:t>
      </w:r>
      <w:r>
        <w:rPr>
          <w:rFonts w:ascii="Times New Roman" w:hAnsi="Times New Roman"/>
          <w:sz w:val="28"/>
        </w:rPr>
        <w:t xml:space="preserve">учитываются в составе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рочих платных услуг)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коммунальных ресурсов, потребляемых на использование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содержание общего имущества в многоквартирном доме </w:t>
      </w:r>
      <w:r>
        <w:rPr>
          <w:bCs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учитываются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составе 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оммунальных услуг)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trike/>
          <w:sz w:val="28"/>
          <w:szCs w:val="28"/>
        </w:rPr>
      </w:r>
      <w:r>
        <w:rPr>
          <w:rFonts w:ascii="Times New Roman" w:hAnsi="Times New Roman"/>
          <w:strike/>
          <w:sz w:val="28"/>
          <w:szCs w:val="28"/>
        </w:rPr>
      </w:r>
    </w:p>
    <w:p>
      <w:pPr>
        <w:pStyle w:val="1006"/>
        <w:ind w:firstLine="709"/>
        <w:jc w:val="both"/>
        <w:spacing w:after="24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Сведения об объеме жилищных услуг должны предоставлять </w:t>
      </w:r>
      <w:r>
        <w:rPr>
          <w:rFonts w:ascii="Times New Roman" w:hAnsi="Times New Roman"/>
          <w:sz w:val="28"/>
          <w:szCs w:val="24"/>
        </w:rPr>
        <w:t xml:space="preserve">организации</w:t>
      </w:r>
      <w:r>
        <w:rPr>
          <w:rFonts w:ascii="Times New Roman" w:hAnsi="Times New Roman"/>
          <w:sz w:val="28"/>
          <w:szCs w:val="24"/>
        </w:rPr>
        <w:t xml:space="preserve">,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осуществляющие деятельность в сфере ЖКХ (УК, ТСЖ, ЖСК, ЖК и другие) </w:t>
      </w:r>
      <w:r>
        <w:rPr>
          <w:rFonts w:ascii="Times New Roman" w:hAnsi="Times New Roman"/>
          <w:sz w:val="28"/>
          <w:szCs w:val="24"/>
        </w:rPr>
        <w:t xml:space="preserve">и</w:t>
      </w:r>
      <w:r>
        <w:rPr>
          <w:rFonts w:ascii="Times New Roman" w:hAnsi="Times New Roman"/>
          <w:sz w:val="28"/>
          <w:szCs w:val="24"/>
        </w:rPr>
        <w:t xml:space="preserve">/</w:t>
      </w:r>
      <w:r>
        <w:rPr>
          <w:rFonts w:ascii="Times New Roman" w:hAnsi="Times New Roman"/>
          <w:sz w:val="28"/>
          <w:szCs w:val="24"/>
        </w:rPr>
        <w:t xml:space="preserve">или </w:t>
      </w:r>
      <w:r>
        <w:rPr>
          <w:rFonts w:ascii="Times New Roman" w:hAnsi="Times New Roman"/>
          <w:sz w:val="28"/>
          <w:szCs w:val="24"/>
        </w:rPr>
        <w:t xml:space="preserve">организации</w:t>
      </w:r>
      <w:r>
        <w:rPr>
          <w:rFonts w:ascii="Times New Roman" w:hAnsi="Times New Roman"/>
          <w:sz w:val="28"/>
          <w:szCs w:val="24"/>
        </w:rPr>
        <w:t xml:space="preserve">,</w:t>
      </w:r>
      <w:r>
        <w:rPr>
          <w:rFonts w:ascii="Times New Roman" w:hAnsi="Times New Roman"/>
          <w:sz w:val="28"/>
          <w:szCs w:val="24"/>
        </w:rPr>
        <w:t xml:space="preserve"> и/или индивидуальные предприниматели, осуществляю</w:t>
      </w:r>
      <w:r>
        <w:rPr>
          <w:rFonts w:ascii="Times New Roman" w:hAnsi="Times New Roman"/>
          <w:sz w:val="28"/>
          <w:szCs w:val="24"/>
        </w:rPr>
        <w:t xml:space="preserve">щие </w:t>
      </w:r>
      <w:r>
        <w:rPr>
          <w:rFonts w:ascii="Times New Roman" w:hAnsi="Times New Roman"/>
          <w:sz w:val="28"/>
          <w:szCs w:val="24"/>
        </w:rPr>
        <w:t xml:space="preserve">начисление и/или </w:t>
      </w:r>
      <w:r>
        <w:rPr>
          <w:rFonts w:ascii="Times New Roman" w:hAnsi="Times New Roman"/>
          <w:sz w:val="28"/>
          <w:szCs w:val="24"/>
        </w:rPr>
        <w:t xml:space="preserve">прием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жилищных </w:t>
      </w:r>
      <w:r>
        <w:rPr>
          <w:rFonts w:ascii="Times New Roman" w:hAnsi="Times New Roman"/>
          <w:sz w:val="28"/>
          <w:szCs w:val="24"/>
        </w:rPr>
        <w:t xml:space="preserve">платежей от</w:t>
      </w:r>
      <w:r>
        <w:rPr>
          <w:rFonts w:ascii="Times New Roman" w:hAnsi="Times New Roman"/>
          <w:sz w:val="28"/>
          <w:szCs w:val="24"/>
        </w:rPr>
        <w:t xml:space="preserve"> населения</w:t>
      </w:r>
      <w:r>
        <w:rPr>
          <w:rFonts w:ascii="Times New Roman" w:hAnsi="Times New Roman"/>
          <w:sz w:val="28"/>
          <w:szCs w:val="24"/>
        </w:rPr>
        <w:t xml:space="preserve"> (информационно расчетные центры, органы местного самоуправления)</w:t>
      </w:r>
      <w:r>
        <w:rPr>
          <w:rFonts w:ascii="Times New Roman" w:hAnsi="Times New Roman"/>
          <w:sz w:val="28"/>
          <w:szCs w:val="24"/>
        </w:rPr>
        <w:t xml:space="preserve">.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1014"/>
        <w:spacing w:before="240" w:after="240"/>
        <w:outlineLvl w:val="1"/>
      </w:pPr>
      <w:r/>
      <w:bookmarkStart w:id="5" w:name="_Toc348366949"/>
      <w:r>
        <w:t xml:space="preserve">19. </w:t>
      </w:r>
      <w:r>
        <w:t xml:space="preserve">К</w:t>
      </w:r>
      <w:r>
        <w:t xml:space="preserve">оммунальные услуги</w:t>
      </w:r>
      <w:bookmarkEnd w:id="5"/>
      <w:r/>
      <w:r/>
    </w:p>
    <w:p>
      <w:pPr>
        <w:ind w:firstLine="709"/>
        <w:jc w:val="both"/>
        <w:spacing w:before="240"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Коммунальные услуги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включают </w:t>
      </w:r>
      <w:r>
        <w:rPr>
          <w:rFonts w:ascii="Times New Roman" w:hAnsi="Times New Roman"/>
          <w:sz w:val="28"/>
        </w:rPr>
        <w:t xml:space="preserve">услуги: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электроснабжения;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холодного и горячего водоснабжения;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водоотведения (канализации);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газоснабжения (в том числе поставки </w:t>
      </w:r>
      <w:r>
        <w:rPr>
          <w:rFonts w:ascii="Times New Roman" w:hAnsi="Times New Roman"/>
          <w:sz w:val="28"/>
        </w:rPr>
        <w:t xml:space="preserve">на регулярной основе </w:t>
      </w:r>
      <w:r>
        <w:rPr>
          <w:rFonts w:ascii="Times New Roman" w:hAnsi="Times New Roman"/>
          <w:sz w:val="28"/>
        </w:rPr>
        <w:t xml:space="preserve">бытового газа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баллонах);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теплоснабжения (</w:t>
      </w:r>
      <w:r>
        <w:rPr>
          <w:rFonts w:ascii="Times New Roman" w:hAnsi="Times New Roman"/>
          <w:sz w:val="28"/>
        </w:rPr>
        <w:t xml:space="preserve">отопления</w:t>
      </w:r>
      <w:r>
        <w:rPr>
          <w:rFonts w:ascii="Times New Roman" w:hAnsi="Times New Roman"/>
          <w:sz w:val="28"/>
        </w:rPr>
        <w:t xml:space="preserve">)</w:t>
      </w:r>
      <w:r>
        <w:rPr>
          <w:rFonts w:ascii="Times New Roman" w:hAnsi="Times New Roman"/>
          <w:sz w:val="28"/>
        </w:rPr>
        <w:t xml:space="preserve">, в том числе поставки </w:t>
      </w:r>
      <w:r>
        <w:rPr>
          <w:rFonts w:ascii="Times New Roman" w:hAnsi="Times New Roman"/>
          <w:sz w:val="28"/>
        </w:rPr>
        <w:t xml:space="preserve">на регулярной основе </w:t>
      </w:r>
      <w:r>
        <w:rPr>
          <w:rFonts w:ascii="Times New Roman" w:hAnsi="Times New Roman"/>
          <w:sz w:val="28"/>
        </w:rPr>
        <w:t xml:space="preserve">твердого топлив</w:t>
      </w:r>
      <w:r>
        <w:rPr>
          <w:rFonts w:ascii="Times New Roman" w:hAnsi="Times New Roman"/>
          <w:sz w:val="28"/>
        </w:rPr>
        <w:t xml:space="preserve">а при наличии печного отопления</w:t>
      </w:r>
      <w:r>
        <w:rPr>
          <w:rFonts w:ascii="Times New Roman" w:hAnsi="Times New Roman"/>
          <w:sz w:val="28"/>
        </w:rPr>
        <w:t xml:space="preserve"> (уголь, дрова)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о обращению с твердыми коммунальными отходами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то есть </w:t>
      </w:r>
      <w:r>
        <w:rPr>
          <w:rFonts w:ascii="Times New Roman" w:hAnsi="Times New Roman"/>
          <w:sz w:val="28"/>
          <w:szCs w:val="28"/>
        </w:rPr>
        <w:t xml:space="preserve">мусор).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 w:val="0"/>
        <w:ind w:firstLine="709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</w:rPr>
        <w:t xml:space="preserve">В коммунальные услуги включается </w:t>
      </w:r>
      <w:r>
        <w:rPr>
          <w:rFonts w:ascii="Times New Roman" w:hAnsi="Times New Roman"/>
          <w:sz w:val="28"/>
        </w:rPr>
        <w:t xml:space="preserve">фактически внесенн</w:t>
      </w:r>
      <w:r>
        <w:rPr>
          <w:rFonts w:ascii="Times New Roman" w:hAnsi="Times New Roman"/>
          <w:sz w:val="28"/>
        </w:rPr>
        <w:t xml:space="preserve">ая населением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плат</w:t>
      </w:r>
      <w:r>
        <w:rPr>
          <w:rFonts w:ascii="Times New Roman" w:hAnsi="Times New Roman"/>
          <w:sz w:val="28"/>
        </w:rPr>
        <w:t xml:space="preserve">а</w:t>
      </w:r>
      <w:r>
        <w:rPr>
          <w:rFonts w:ascii="Times New Roman" w:hAnsi="Times New Roman"/>
          <w:sz w:val="28"/>
        </w:rPr>
        <w:t xml:space="preserve"> за коммунальные услуги.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Ресурсоснабжающие</w:t>
      </w:r>
      <w:r>
        <w:rPr>
          <w:rFonts w:ascii="Times New Roman" w:hAnsi="Times New Roman"/>
          <w:sz w:val="28"/>
          <w:szCs w:val="28"/>
        </w:rPr>
        <w:t xml:space="preserve"> организации отражают информацию по фактической оплате коммунальных услуг, полученной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граждан, имеющих прямые договора, и от управляющих компаний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(или иных организаций), принимающих платежи от физических лиц.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9"/>
        <w:contextualSpacing w:val="0"/>
        <w:jc w:val="both"/>
        <w:widowControl w:val="off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К числу потребителей коммунальных услуг относятся также граждан</w:t>
      </w:r>
      <w:r>
        <w:rPr>
          <w:rFonts w:ascii="Times New Roman" w:hAnsi="Times New Roman"/>
          <w:sz w:val="28"/>
        </w:rPr>
        <w:t xml:space="preserve">е, </w:t>
      </w:r>
      <w:r>
        <w:rPr>
          <w:rFonts w:ascii="Times New Roman" w:hAnsi="Times New Roman"/>
          <w:iCs/>
          <w:sz w:val="28"/>
        </w:rPr>
        <w:t xml:space="preserve">длительно</w:t>
      </w:r>
      <w:r>
        <w:rPr>
          <w:rFonts w:ascii="Times New Roman" w:hAnsi="Times New Roman"/>
          <w:sz w:val="28"/>
        </w:rPr>
        <w:t xml:space="preserve"> проживающие в общежитиях (в случае начисления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им платы за водоснабжение, водоотведение, электроснабжение и т</w:t>
      </w:r>
      <w:r>
        <w:rPr>
          <w:rFonts w:ascii="Times New Roman" w:hAnsi="Times New Roman"/>
          <w:sz w:val="28"/>
        </w:rPr>
        <w:t xml:space="preserve">ак далее</w:t>
      </w:r>
      <w:r>
        <w:rPr>
          <w:rFonts w:ascii="Times New Roman" w:hAnsi="Times New Roman"/>
          <w:sz w:val="28"/>
        </w:rPr>
        <w:t xml:space="preserve">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360" w:lineRule="auto"/>
        <w:tabs>
          <w:tab w:val="left" w:pos="4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объем коммунальных услуг </w:t>
      </w:r>
      <w:r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 xml:space="preserve">включается: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tabs>
          <w:tab w:val="left" w:pos="4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оплата населением услуг по установке и</w:t>
      </w:r>
      <w:r>
        <w:rPr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техническому обслуживанию приборов учета расхода газа, воды, тепловой энергии и услуг </w:t>
      </w:r>
      <w:r>
        <w:rPr>
          <w:rFonts w:ascii="Times New Roman" w:hAnsi="Times New Roman"/>
          <w:sz w:val="28"/>
          <w:szCs w:val="28"/>
        </w:rPr>
        <w:t xml:space="preserve">по техническому обслуживанию </w:t>
      </w:r>
      <w:r>
        <w:rPr>
          <w:rFonts w:ascii="Times New Roman" w:hAnsi="Times New Roman"/>
          <w:sz w:val="28"/>
          <w:szCs w:val="28"/>
        </w:rPr>
        <w:t xml:space="preserve">приборов учета расхода электроэнергии;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оплата населением коммунальных ресурсов, потребляемых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при использовании и содержании общего имущества в многоквартирном доме.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включаются в</w:t>
      </w:r>
      <w:r>
        <w:rPr>
          <w:rFonts w:ascii="Times New Roman" w:hAnsi="Times New Roman"/>
          <w:sz w:val="28"/>
        </w:rPr>
        <w:t xml:space="preserve"> коммунальные услуги: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средства, поступившие от предприятий за электроэнергию, тепловую энергию, воду, газ, используемые на производственно-технологические цели, услуги канализации и санитарной очистки по обслуживанию территорий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коммуникаций этих предприятий;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компенсации из бюджета любого уровня организациям коммунального комплекса за предоставленные отдельным категориям граждан субсидии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социальную поддержку по оплате коммунальных услуг, если субсидии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социальная поддержка начисляются в виде скидок с суммы платежа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и заправка газовых баллонов на АЗС, их реализация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объектах розничной торговли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установка приборов учета расходов электроэнергии (учитываются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составе </w:t>
      </w:r>
      <w:r>
        <w:rPr>
          <w:rFonts w:ascii="Times New Roman" w:hAnsi="Times New Roman"/>
          <w:sz w:val="28"/>
        </w:rPr>
        <w:t xml:space="preserve">услуг </w:t>
      </w: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</w:rPr>
        <w:t xml:space="preserve">емонт</w:t>
      </w:r>
      <w:r>
        <w:rPr>
          <w:rFonts w:ascii="Times New Roman" w:hAnsi="Times New Roman"/>
          <w:sz w:val="28"/>
        </w:rPr>
        <w:t xml:space="preserve">а</w:t>
      </w:r>
      <w:r>
        <w:rPr>
          <w:rFonts w:ascii="Times New Roman" w:hAnsi="Times New Roman"/>
          <w:sz w:val="28"/>
        </w:rPr>
        <w:t xml:space="preserve"> и строительство жилья и других построек);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поверка счетчиков</w:t>
      </w:r>
      <w:r>
        <w:rPr>
          <w:rFonts w:ascii="Times New Roman" w:hAnsi="Times New Roman"/>
          <w:sz w:val="28"/>
        </w:rPr>
        <w:t xml:space="preserve"> учета расхода воды, тепловой энергии</w:t>
      </w:r>
      <w:r>
        <w:rPr>
          <w:rFonts w:ascii="Times New Roman" w:hAnsi="Times New Roman"/>
          <w:sz w:val="28"/>
        </w:rPr>
        <w:t xml:space="preserve"> – операции, выполняемые специальн</w:t>
      </w:r>
      <w:r>
        <w:rPr>
          <w:rFonts w:ascii="Times New Roman" w:hAnsi="Times New Roman"/>
          <w:sz w:val="28"/>
        </w:rPr>
        <w:t xml:space="preserve">ы</w:t>
      </w:r>
      <w:r>
        <w:rPr>
          <w:rFonts w:ascii="Times New Roman" w:hAnsi="Times New Roman"/>
          <w:sz w:val="28"/>
        </w:rPr>
        <w:t xml:space="preserve">ми лицензированными организациями в целях </w:t>
      </w:r>
      <w:r>
        <w:rPr>
          <w:rFonts w:ascii="Times New Roman" w:hAnsi="Times New Roman"/>
          <w:sz w:val="28"/>
        </w:rPr>
        <w:t xml:space="preserve">подтверждения соответствия средств измерений метрологическим характеристикам (</w:t>
      </w:r>
      <w:r>
        <w:rPr>
          <w:rFonts w:ascii="Times New Roman" w:hAnsi="Times New Roman"/>
          <w:sz w:val="28"/>
        </w:rPr>
        <w:t xml:space="preserve">учитываются в составе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рочих платных услуг).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contextualSpacing w:val="0"/>
        <w:jc w:val="left"/>
        <w:keepNext w:val="0"/>
        <w:widowControl w:val="off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Сведения об объеме к</w:t>
      </w:r>
      <w:r>
        <w:rPr>
          <w:rFonts w:ascii="Times New Roman" w:hAnsi="Times New Roman"/>
          <w:sz w:val="28"/>
        </w:rPr>
        <w:t xml:space="preserve">оммунальных услуг предоставляют: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contextualSpacing w:val="0"/>
        <w:jc w:val="left"/>
        <w:keepNext w:val="0"/>
        <w:widowControl w:val="off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ресурсоснабжающие</w:t>
      </w:r>
      <w:r>
        <w:rPr>
          <w:rFonts w:ascii="Times New Roman" w:hAnsi="Times New Roman"/>
          <w:sz w:val="28"/>
        </w:rPr>
        <w:t xml:space="preserve"> организации, а также органы местного самоуправления (если они осуществляют снабжение населения </w:t>
      </w:r>
      <w:r>
        <w:rPr>
          <w:rFonts w:ascii="Times New Roman" w:hAnsi="Times New Roman"/>
          <w:sz w:val="28"/>
        </w:rPr>
        <w:t xml:space="preserve">теплоэнергией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горячим водоснабжением);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contextualSpacing w:val="0"/>
        <w:jc w:val="left"/>
        <w:keepNext w:val="0"/>
        <w:spacing w:after="240"/>
        <w:widowControl w:val="off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</w:rPr>
        <w:t xml:space="preserve">организации и/или индивидуальные предприниматели, </w:t>
      </w:r>
      <w:r>
        <w:rPr>
          <w:rFonts w:ascii="Times New Roman" w:hAnsi="Times New Roman"/>
          <w:sz w:val="28"/>
        </w:rPr>
        <w:t xml:space="preserve">оказывающие услуги населению по </w:t>
      </w:r>
      <w:r>
        <w:rPr>
          <w:rFonts w:ascii="Times New Roman" w:hAnsi="Times New Roman"/>
          <w:sz w:val="28"/>
          <w:szCs w:val="28"/>
        </w:rPr>
        <w:t xml:space="preserve">установке 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техническому обслуживанию приборов учета расхода газа, воды, тепловой энергии и электроэнергии</w:t>
      </w:r>
      <w:r>
        <w:rPr>
          <w:rFonts w:ascii="Times New Roman" w:hAnsi="Times New Roman"/>
          <w:sz w:val="28"/>
          <w:szCs w:val="28"/>
        </w:rPr>
        <w:t xml:space="preserve"> (кроме </w:t>
      </w:r>
      <w:r>
        <w:rPr>
          <w:rFonts w:ascii="Times New Roman" w:hAnsi="Times New Roman"/>
          <w:sz w:val="28"/>
          <w:szCs w:val="28"/>
        </w:rPr>
        <w:t xml:space="preserve">установки</w:t>
      </w:r>
      <w:r>
        <w:rPr>
          <w:rFonts w:ascii="Times New Roman" w:hAnsi="Times New Roman"/>
          <w:sz w:val="28"/>
          <w:szCs w:val="28"/>
        </w:rPr>
        <w:t xml:space="preserve"> приборов учета расхода электроэнергии)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4"/>
        <w:contextualSpacing w:val="0"/>
        <w:jc w:val="center"/>
        <w:keepNext w:val="0"/>
        <w:spacing w:before="240" w:after="240"/>
        <w:widowControl w:val="off"/>
        <w:outlineLvl w:val="1"/>
        <w:suppressLineNumbers w:val="0"/>
      </w:pPr>
      <w:r/>
      <w:bookmarkStart w:id="6" w:name="_Toc348366955"/>
      <w:r>
        <w:t xml:space="preserve">20. </w:t>
      </w:r>
      <w:r>
        <w:t xml:space="preserve">Услуги учреждений культуры</w:t>
      </w:r>
      <w:bookmarkStart w:id="7" w:name="а"/>
      <w:r/>
      <w:bookmarkEnd w:id="6"/>
      <w:r/>
      <w:bookmarkEnd w:id="7"/>
      <w:r/>
      <w:r/>
    </w:p>
    <w:p>
      <w:pPr>
        <w:pStyle w:val="1009"/>
        <w:contextualSpacing w:val="0"/>
        <w:jc w:val="left"/>
        <w:keepNext w:val="0"/>
        <w:spacing w:before="240"/>
        <w:widowControl w:val="off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Услуги учреждений культуры оказывают: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7"/>
        <w:contextualSpacing w:val="0"/>
        <w:jc w:val="left"/>
        <w:keepNext w:val="0"/>
        <w:spacing w:line="360" w:lineRule="auto"/>
        <w:widowControl w:val="off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к</w:t>
      </w:r>
      <w:r>
        <w:rPr>
          <w:rFonts w:ascii="Times New Roman" w:hAnsi="Times New Roman"/>
          <w:sz w:val="28"/>
        </w:rPr>
        <w:t xml:space="preserve">инотеатры и другие учреждения кинопрокат</w:t>
      </w:r>
      <w:r>
        <w:rPr>
          <w:rFonts w:ascii="Times New Roman" w:hAnsi="Times New Roman"/>
          <w:sz w:val="28"/>
        </w:rPr>
        <w:t xml:space="preserve">а (</w:t>
      </w:r>
      <w:r>
        <w:rPr>
          <w:rFonts w:ascii="Times New Roman" w:hAnsi="Times New Roman"/>
          <w:sz w:val="28"/>
        </w:rPr>
        <w:t xml:space="preserve">услуги </w:t>
      </w:r>
      <w:r>
        <w:rPr>
          <w:rFonts w:ascii="Times New Roman" w:hAnsi="Times New Roman"/>
          <w:sz w:val="28"/>
        </w:rPr>
        <w:t xml:space="preserve">по демонстраци</w:t>
      </w:r>
      <w:r>
        <w:rPr>
          <w:rFonts w:ascii="Times New Roman" w:hAnsi="Times New Roman"/>
          <w:sz w:val="28"/>
        </w:rPr>
        <w:t xml:space="preserve">и кинофильмов);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7"/>
        <w:jc w:val="both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театрально-зрелищные предприятия, концертные организации</w:t>
      </w:r>
      <w:r>
        <w:rPr>
          <w:rFonts w:ascii="Times New Roman" w:hAnsi="Times New Roman"/>
          <w:sz w:val="28"/>
        </w:rPr>
        <w:t xml:space="preserve">,</w:t>
      </w:r>
      <w:r>
        <w:rPr>
          <w:rFonts w:ascii="Times New Roman" w:hAnsi="Times New Roman"/>
          <w:sz w:val="28"/>
        </w:rPr>
        <w:t xml:space="preserve"> филарм</w:t>
      </w:r>
      <w:r>
        <w:rPr>
          <w:rFonts w:ascii="Times New Roman" w:hAnsi="Times New Roman"/>
          <w:sz w:val="28"/>
        </w:rPr>
        <w:t xml:space="preserve">они</w:t>
      </w:r>
      <w:r>
        <w:rPr>
          <w:rFonts w:ascii="Times New Roman" w:hAnsi="Times New Roman"/>
          <w:sz w:val="28"/>
        </w:rPr>
        <w:t xml:space="preserve">и</w:t>
      </w:r>
      <w:r>
        <w:rPr>
          <w:rFonts w:ascii="Times New Roman" w:hAnsi="Times New Roman"/>
          <w:sz w:val="28"/>
        </w:rPr>
        <w:t xml:space="preserve">, консерватории, цирки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услуги </w:t>
      </w:r>
      <w:r>
        <w:rPr>
          <w:rFonts w:ascii="Times New Roman" w:hAnsi="Times New Roman"/>
          <w:sz w:val="28"/>
        </w:rPr>
        <w:t xml:space="preserve">по производству и постановке театральных, оперных, балетных, музыкальных, концертных</w:t>
      </w:r>
      <w:r>
        <w:rPr>
          <w:rFonts w:ascii="Times New Roman" w:hAnsi="Times New Roman"/>
          <w:sz w:val="28"/>
        </w:rPr>
        <w:t xml:space="preserve">, кукольных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цирковых</w:t>
      </w:r>
      <w:r>
        <w:rPr>
          <w:rFonts w:ascii="Times New Roman" w:hAnsi="Times New Roman"/>
          <w:sz w:val="28"/>
        </w:rPr>
        <w:t xml:space="preserve"> представлений);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учреждения культуры и искусства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концертны</w:t>
      </w:r>
      <w:r>
        <w:rPr>
          <w:rFonts w:ascii="Times New Roman" w:hAnsi="Times New Roman"/>
          <w:sz w:val="28"/>
        </w:rPr>
        <w:t xml:space="preserve">е залы</w:t>
      </w:r>
      <w:r>
        <w:rPr>
          <w:rFonts w:ascii="Times New Roman" w:hAnsi="Times New Roman"/>
          <w:sz w:val="28"/>
        </w:rPr>
        <w:t xml:space="preserve">, театр</w:t>
      </w:r>
      <w:r>
        <w:rPr>
          <w:rFonts w:ascii="Times New Roman" w:hAnsi="Times New Roman"/>
          <w:sz w:val="28"/>
        </w:rPr>
        <w:t xml:space="preserve">ы</w:t>
      </w:r>
      <w:r>
        <w:rPr>
          <w:rFonts w:ascii="Times New Roman" w:hAnsi="Times New Roman"/>
          <w:sz w:val="28"/>
        </w:rPr>
        <w:t xml:space="preserve">, оперны</w:t>
      </w:r>
      <w:r>
        <w:rPr>
          <w:rFonts w:ascii="Times New Roman" w:hAnsi="Times New Roman"/>
          <w:sz w:val="28"/>
        </w:rPr>
        <w:t xml:space="preserve">е</w:t>
      </w:r>
      <w:r>
        <w:rPr>
          <w:rFonts w:ascii="Times New Roman" w:hAnsi="Times New Roman"/>
          <w:sz w:val="28"/>
        </w:rPr>
        <w:t xml:space="preserve"> здани</w:t>
      </w:r>
      <w:r>
        <w:rPr>
          <w:rFonts w:ascii="Times New Roman" w:hAnsi="Times New Roman"/>
          <w:sz w:val="28"/>
        </w:rPr>
        <w:t xml:space="preserve">я, мюзик-холлы</w:t>
      </w:r>
      <w:r>
        <w:rPr>
          <w:rFonts w:ascii="Times New Roman" w:hAnsi="Times New Roman"/>
          <w:sz w:val="28"/>
        </w:rPr>
        <w:t xml:space="preserve">, кл</w:t>
      </w:r>
      <w:r>
        <w:rPr>
          <w:rFonts w:ascii="Times New Roman" w:hAnsi="Times New Roman"/>
          <w:sz w:val="28"/>
        </w:rPr>
        <w:t xml:space="preserve">убы</w:t>
      </w:r>
      <w:r>
        <w:rPr>
          <w:rFonts w:ascii="Times New Roman" w:hAnsi="Times New Roman"/>
          <w:sz w:val="28"/>
        </w:rPr>
        <w:t xml:space="preserve">, дворц</w:t>
      </w:r>
      <w:r>
        <w:rPr>
          <w:rFonts w:ascii="Times New Roman" w:hAnsi="Times New Roman"/>
          <w:sz w:val="28"/>
        </w:rPr>
        <w:t xml:space="preserve">ы и дома</w:t>
      </w:r>
      <w:r>
        <w:rPr>
          <w:rFonts w:ascii="Times New Roman" w:hAnsi="Times New Roman"/>
          <w:sz w:val="28"/>
        </w:rPr>
        <w:t xml:space="preserve"> культуры, дом</w:t>
      </w:r>
      <w:r>
        <w:rPr>
          <w:rFonts w:ascii="Times New Roman" w:hAnsi="Times New Roman"/>
          <w:sz w:val="28"/>
        </w:rPr>
        <w:t xml:space="preserve">а</w:t>
      </w:r>
      <w:r>
        <w:rPr>
          <w:rFonts w:ascii="Times New Roman" w:hAnsi="Times New Roman"/>
          <w:sz w:val="28"/>
        </w:rPr>
        <w:t xml:space="preserve"> народного творчества</w:t>
      </w:r>
      <w:r>
        <w:rPr>
          <w:rFonts w:ascii="Times New Roman" w:hAnsi="Times New Roman"/>
          <w:sz w:val="28"/>
        </w:rPr>
        <w:t xml:space="preserve">)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библиотеки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архивы</w:t>
      </w:r>
      <w:r>
        <w:rPr>
          <w:rFonts w:ascii="Times New Roman" w:hAnsi="Times New Roman"/>
          <w:sz w:val="28"/>
        </w:rPr>
        <w:t xml:space="preserve"> и музеи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ботанические сады, зоопарки, государственные природные заповедники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национальные парки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парки культуры и отдыха, тематические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развлекательные парки</w:t>
      </w:r>
      <w:r>
        <w:rPr>
          <w:rFonts w:ascii="Times New Roman" w:hAnsi="Times New Roman"/>
          <w:sz w:val="28"/>
        </w:rPr>
        <w:t xml:space="preserve">, пляжи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учреждения, не относящиеся к учреждениям культуры, которые предоставляют населению (постоянно или эпизодически) услуги в области культуры.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услуги</w:t>
      </w:r>
      <w:r>
        <w:rPr>
          <w:rFonts w:ascii="Times New Roman" w:hAnsi="Times New Roman"/>
          <w:sz w:val="28"/>
        </w:rPr>
        <w:t xml:space="preserve"> учреждений</w:t>
      </w:r>
      <w:r>
        <w:rPr>
          <w:rFonts w:ascii="Times New Roman" w:hAnsi="Times New Roman"/>
          <w:sz w:val="28"/>
        </w:rPr>
        <w:t xml:space="preserve"> культуры </w:t>
      </w:r>
      <w:r>
        <w:rPr>
          <w:rFonts w:ascii="Times New Roman" w:hAnsi="Times New Roman"/>
          <w:bCs/>
          <w:sz w:val="28"/>
        </w:rPr>
        <w:t xml:space="preserve">включа</w:t>
      </w:r>
      <w:r>
        <w:rPr>
          <w:rFonts w:ascii="Times New Roman" w:hAnsi="Times New Roman"/>
          <w:bCs/>
          <w:sz w:val="28"/>
        </w:rPr>
        <w:t xml:space="preserve">е</w:t>
      </w:r>
      <w:r>
        <w:rPr>
          <w:rFonts w:ascii="Times New Roman" w:hAnsi="Times New Roman"/>
          <w:bCs/>
          <w:sz w:val="28"/>
        </w:rPr>
        <w:t xml:space="preserve">тся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плата населением: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входных билетов (абонементов) на демонстрацию кинофильмов, видеопрограмм, спектаклей, концертов, цирковых представлений, творческих вечеров;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входных билетов на </w:t>
      </w:r>
      <w:r>
        <w:rPr>
          <w:rFonts w:ascii="Times New Roman" w:hAnsi="Times New Roman"/>
          <w:sz w:val="28"/>
        </w:rPr>
        <w:t xml:space="preserve">посещение музеев, выставок;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входных билетов в парки культуры и отдыха (городские сады),</w:t>
      </w:r>
      <w:r>
        <w:rPr>
          <w:rFonts w:ascii="Times New Roman" w:hAnsi="Times New Roman"/>
          <w:sz w:val="28"/>
          <w:szCs w:val="28"/>
        </w:rPr>
        <w:t xml:space="preserve"> тематические </w:t>
      </w:r>
      <w:r>
        <w:rPr>
          <w:rFonts w:ascii="Times New Roman" w:hAnsi="Times New Roman"/>
          <w:sz w:val="28"/>
          <w:szCs w:val="28"/>
        </w:rPr>
        <w:t xml:space="preserve">и развлекательные </w:t>
      </w:r>
      <w:r>
        <w:rPr>
          <w:rFonts w:ascii="Times New Roman" w:hAnsi="Times New Roman"/>
          <w:sz w:val="28"/>
          <w:szCs w:val="28"/>
        </w:rPr>
        <w:t xml:space="preserve">парки,</w:t>
      </w:r>
      <w:r>
        <w:rPr>
          <w:rFonts w:ascii="Times New Roman" w:hAnsi="Times New Roman"/>
          <w:sz w:val="28"/>
          <w:szCs w:val="28"/>
        </w:rPr>
        <w:t xml:space="preserve"> театрализованные праздники,</w:t>
      </w:r>
      <w:r>
        <w:rPr>
          <w:rFonts w:ascii="Times New Roman" w:hAnsi="Times New Roman"/>
          <w:sz w:val="28"/>
          <w:szCs w:val="28"/>
        </w:rPr>
        <w:t xml:space="preserve"> карнавалы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вечера, концерты, </w:t>
      </w:r>
      <w:r>
        <w:rPr>
          <w:rFonts w:ascii="Times New Roman" w:hAnsi="Times New Roman"/>
          <w:sz w:val="28"/>
          <w:szCs w:val="28"/>
        </w:rPr>
        <w:t xml:space="preserve">дискотеки</w:t>
      </w:r>
      <w:r>
        <w:rPr>
          <w:rFonts w:ascii="Times New Roman" w:hAnsi="Times New Roman"/>
          <w:sz w:val="28"/>
          <w:szCs w:val="28"/>
        </w:rPr>
        <w:t xml:space="preserve"> и другие культурно-массовые мероприятия, проводимые силами парков культуры и отдыха (городских садов), без стоимости программ, показанных привлеченными концертными организациями, театральными коллективами, цирковыми группами;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входных билетов в зоопарки, планетарии;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пользования аттракционами</w:t>
      </w:r>
      <w:r>
        <w:rPr>
          <w:rFonts w:ascii="Times New Roman" w:hAnsi="Times New Roman"/>
          <w:sz w:val="28"/>
          <w:szCs w:val="28"/>
        </w:rPr>
        <w:t xml:space="preserve">, аквапарком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э</w:t>
      </w:r>
      <w:r>
        <w:rPr>
          <w:rFonts w:ascii="Times New Roman" w:hAnsi="Times New Roman"/>
          <w:sz w:val="28"/>
          <w:szCs w:val="28"/>
        </w:rPr>
        <w:t xml:space="preserve">кскурси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, самостоятельно организованных музеем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индивидуальных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групповых посетителей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без участия экскурсионных бюро, турфирм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Организации, занимающиеся только реализацией входных билетов (абонементов) в учреждения культуры, показывают суммы комиссионных, агентских и иных вознаграждений.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</w:t>
      </w:r>
      <w:r>
        <w:rPr>
          <w:rFonts w:ascii="Times New Roman" w:hAnsi="Times New Roman"/>
          <w:bCs/>
          <w:sz w:val="28"/>
          <w:szCs w:val="28"/>
        </w:rPr>
        <w:t xml:space="preserve">е включаются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услуги </w:t>
      </w:r>
      <w:r>
        <w:rPr>
          <w:rFonts w:ascii="Times New Roman" w:hAnsi="Times New Roman"/>
          <w:sz w:val="28"/>
          <w:szCs w:val="28"/>
        </w:rPr>
        <w:t xml:space="preserve">учреждений </w:t>
      </w:r>
      <w:r>
        <w:rPr>
          <w:rFonts w:ascii="Times New Roman" w:hAnsi="Times New Roman"/>
          <w:sz w:val="28"/>
          <w:szCs w:val="28"/>
        </w:rPr>
        <w:t xml:space="preserve">культуры</w:t>
      </w:r>
      <w:r>
        <w:rPr>
          <w:rFonts w:ascii="Times New Roman" w:hAnsi="Times New Roman"/>
          <w:bCs/>
          <w:sz w:val="28"/>
          <w:szCs w:val="28"/>
        </w:rPr>
        <w:t xml:space="preserve">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экскурсий, организованных турфирмой (экскурсионным</w:t>
      </w:r>
      <w:r>
        <w:rPr>
          <w:rFonts w:ascii="Times New Roman" w:hAnsi="Times New Roman"/>
          <w:sz w:val="28"/>
          <w:szCs w:val="28"/>
        </w:rPr>
        <w:t xml:space="preserve"> бюро)</w:t>
      </w:r>
      <w:r>
        <w:rPr>
          <w:rFonts w:ascii="Times New Roman" w:hAnsi="Times New Roman"/>
          <w:sz w:val="28"/>
          <w:szCs w:val="28"/>
        </w:rPr>
        <w:t xml:space="preserve">, включенных в стоимость пакетного тура (</w:t>
      </w:r>
      <w:r>
        <w:rPr>
          <w:rFonts w:ascii="Times New Roman" w:hAnsi="Times New Roman"/>
          <w:sz w:val="28"/>
          <w:szCs w:val="28"/>
        </w:rPr>
        <w:t xml:space="preserve">показывается в</w:t>
      </w:r>
      <w:r>
        <w:rPr>
          <w:rFonts w:ascii="Times New Roman" w:hAnsi="Times New Roman"/>
          <w:sz w:val="28"/>
          <w:szCs w:val="28"/>
        </w:rPr>
        <w:t xml:space="preserve"> отчете турфирм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слуг</w:t>
      </w:r>
      <w:r>
        <w:rPr>
          <w:rFonts w:ascii="Times New Roman" w:hAnsi="Times New Roman"/>
          <w:sz w:val="28"/>
          <w:szCs w:val="28"/>
        </w:rPr>
        <w:t xml:space="preserve">ам</w:t>
      </w:r>
      <w:r>
        <w:rPr>
          <w:rFonts w:ascii="Times New Roman" w:hAnsi="Times New Roman"/>
          <w:sz w:val="28"/>
          <w:szCs w:val="28"/>
        </w:rPr>
        <w:t xml:space="preserve"> туристически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агентств, туроператоров и прочи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услуг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бронированию и сопутствующи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им услуг</w:t>
      </w:r>
      <w:r>
        <w:rPr>
          <w:rFonts w:ascii="Times New Roman" w:hAnsi="Times New Roman"/>
          <w:sz w:val="28"/>
          <w:szCs w:val="28"/>
        </w:rPr>
        <w:t xml:space="preserve">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услуг, предоставляемых музыкальными, художественными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хореографическими школами, школами танцев (учитываются по </w:t>
      </w:r>
      <w:r>
        <w:rPr>
          <w:rFonts w:ascii="Times New Roman" w:hAnsi="Times New Roman"/>
          <w:sz w:val="28"/>
          <w:szCs w:val="28"/>
        </w:rPr>
        <w:t xml:space="preserve">услуг</w:t>
      </w:r>
      <w:r>
        <w:rPr>
          <w:rFonts w:ascii="Times New Roman" w:hAnsi="Times New Roman"/>
          <w:sz w:val="28"/>
          <w:szCs w:val="28"/>
        </w:rPr>
        <w:t xml:space="preserve">ам </w:t>
      </w:r>
      <w:r>
        <w:rPr>
          <w:rFonts w:ascii="Times New Roman" w:hAnsi="Times New Roman"/>
          <w:sz w:val="28"/>
          <w:szCs w:val="28"/>
        </w:rPr>
        <w:t xml:space="preserve">системы образования);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оплата билетов на посещение культурных мероприятий «Пушкинской картой».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4"/>
        <w:spacing w:before="240" w:after="240"/>
        <w:outlineLvl w:val="1"/>
      </w:pPr>
      <w:r>
        <w:t xml:space="preserve">21. </w:t>
      </w:r>
      <w:r>
        <w:t xml:space="preserve">Услуги туристических агентств, туроператоров и прочие услуги </w:t>
      </w:r>
      <w:r>
        <w:br/>
        <w:t xml:space="preserve">по бронированию и сопутствующие им услуги</w:t>
      </w:r>
      <w:r/>
    </w:p>
    <w:p>
      <w:pPr>
        <w:pStyle w:val="1012"/>
        <w:contextualSpacing w:val="0"/>
        <w:jc w:val="both"/>
        <w:spacing w:line="360" w:lineRule="auto"/>
        <w:widowControl w:val="off"/>
        <w:rPr>
          <w:bCs w:val="0"/>
        </w:rPr>
        <w:suppressLineNumbers w:val="0"/>
      </w:pPr>
      <w:r>
        <w:rPr>
          <w:bCs w:val="0"/>
        </w:rPr>
        <w:t xml:space="preserve">Услуги туристических агентств, туроператоров и прочие услуги </w:t>
      </w:r>
      <w:r>
        <w:rPr>
          <w:bCs w:val="0"/>
        </w:rPr>
        <w:br/>
        <w:t xml:space="preserve">по бронированию и сопутствующие им услуги</w:t>
      </w:r>
      <w:r>
        <w:rPr>
          <w:bCs w:val="0"/>
        </w:rPr>
        <w:t xml:space="preserve"> </w:t>
      </w:r>
      <w:r>
        <w:rPr>
          <w:bCs w:val="0"/>
        </w:rPr>
        <w:t xml:space="preserve">(далее – туристские услуги) </w:t>
      </w:r>
      <w:r>
        <w:rPr>
          <w:bCs w:val="0"/>
        </w:rPr>
        <w:t xml:space="preserve">охватывают услуги</w:t>
      </w:r>
      <w:r>
        <w:rPr>
          <w:bCs w:val="0"/>
        </w:rPr>
        <w:t xml:space="preserve"> </w:t>
      </w:r>
      <w:r>
        <w:t xml:space="preserve">объектов туриндустрии по обслуживанию туристов, оплаченные в составе пакетного тура:</w:t>
      </w:r>
      <w:r>
        <w:rPr>
          <w:bCs w:val="0"/>
        </w:rPr>
      </w:r>
      <w:r>
        <w:rPr>
          <w:bCs w:val="0"/>
        </w:rPr>
      </w:r>
    </w:p>
    <w:p>
      <w:pPr>
        <w:pStyle w:val="1012"/>
        <w:contextualSpacing w:val="0"/>
        <w:jc w:val="both"/>
        <w:spacing w:line="360" w:lineRule="auto"/>
        <w:widowControl w:val="off"/>
        <w:rPr>
          <w:bCs w:val="0"/>
        </w:rPr>
        <w:suppressLineNumbers w:val="0"/>
      </w:pPr>
      <w:r>
        <w:rPr>
          <w:bCs w:val="0"/>
        </w:rPr>
        <w:t xml:space="preserve">туроператоров по формированию</w:t>
      </w:r>
      <w:r>
        <w:rPr>
          <w:bCs w:val="0"/>
        </w:rPr>
        <w:t xml:space="preserve">, продвижению </w:t>
      </w:r>
      <w:r>
        <w:rPr>
          <w:bCs w:val="0"/>
        </w:rPr>
        <w:t xml:space="preserve">и реализации </w:t>
      </w:r>
      <w:r>
        <w:rPr>
          <w:bCs w:val="0"/>
        </w:rPr>
        <w:t xml:space="preserve">туристского продукта</w:t>
      </w:r>
      <w:r>
        <w:rPr>
          <w:bCs w:val="0"/>
        </w:rPr>
        <w:t xml:space="preserve"> (комплекса услуг по перевозке, размещению, питанию </w:t>
      </w:r>
      <w:r>
        <w:rPr>
          <w:bCs w:val="0"/>
        </w:rPr>
        <w:t xml:space="preserve">туристов, экскурсионные услуги, услуги гидов-переводчиков и другие услуги, предоставляемые в зависимости от целей путешествия);</w:t>
      </w:r>
      <w:r>
        <w:rPr>
          <w:bCs w:val="0"/>
        </w:rPr>
      </w:r>
      <w:r>
        <w:rPr>
          <w:bCs w:val="0"/>
        </w:rPr>
      </w:r>
    </w:p>
    <w:p>
      <w:pPr>
        <w:pStyle w:val="1012"/>
        <w:spacing w:line="360" w:lineRule="auto"/>
        <w:rPr>
          <w:bCs w:val="0"/>
        </w:rPr>
      </w:pPr>
      <w:r>
        <w:rPr>
          <w:bCs w:val="0"/>
        </w:rPr>
        <w:t xml:space="preserve">турагентов</w:t>
      </w:r>
      <w:r>
        <w:rPr>
          <w:bCs w:val="0"/>
        </w:rPr>
        <w:t xml:space="preserve"> по </w:t>
      </w:r>
      <w:r>
        <w:rPr>
          <w:bCs w:val="0"/>
        </w:rPr>
        <w:t xml:space="preserve">продвижению и </w:t>
      </w:r>
      <w:r>
        <w:rPr>
          <w:bCs w:val="0"/>
        </w:rPr>
        <w:t xml:space="preserve">реализации </w:t>
      </w:r>
      <w:r>
        <w:rPr>
          <w:bCs w:val="0"/>
        </w:rPr>
        <w:t xml:space="preserve">туристского продукта</w:t>
      </w:r>
      <w:r>
        <w:rPr>
          <w:bCs w:val="0"/>
        </w:rPr>
        <w:t xml:space="preserve"> </w:t>
      </w:r>
      <w:r>
        <w:rPr>
          <w:bCs w:val="0"/>
        </w:rPr>
        <w:t xml:space="preserve">населению</w:t>
      </w:r>
      <w:r>
        <w:rPr>
          <w:bCs w:val="0"/>
        </w:rPr>
        <w:t xml:space="preserve">;</w:t>
      </w:r>
      <w:r>
        <w:rPr>
          <w:bCs w:val="0"/>
        </w:rPr>
      </w:r>
      <w:r>
        <w:rPr>
          <w:bCs w:val="0"/>
        </w:rPr>
      </w:r>
    </w:p>
    <w:p>
      <w:pPr>
        <w:pStyle w:val="1012"/>
        <w:spacing w:line="360" w:lineRule="auto"/>
      </w:pPr>
      <w:r>
        <w:t xml:space="preserve">экскурсионных агентств</w:t>
      </w:r>
      <w:r>
        <w:t xml:space="preserve">,</w:t>
      </w:r>
      <w:r>
        <w:t xml:space="preserve"> самостоятельных экскурсоводов и гидов </w:t>
      </w:r>
      <w:r>
        <w:br/>
      </w:r>
      <w:r>
        <w:t xml:space="preserve">по организации поездок граждан с познавательными целями без осуществления ночевки в коллективном средстве размещения</w:t>
      </w:r>
      <w:r>
        <w:t xml:space="preserve">.</w:t>
      </w:r>
      <w:r/>
    </w:p>
    <w:p>
      <w:pPr>
        <w:pStyle w:val="1009"/>
        <w:tabs>
          <w:tab w:val="left" w:pos="1092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объем платных </w:t>
      </w:r>
      <w:r>
        <w:rPr>
          <w:rFonts w:ascii="Times New Roman" w:hAnsi="Times New Roman"/>
          <w:sz w:val="28"/>
        </w:rPr>
        <w:t xml:space="preserve">туристских </w:t>
      </w:r>
      <w:r>
        <w:rPr>
          <w:rFonts w:ascii="Times New Roman" w:hAnsi="Times New Roman"/>
          <w:sz w:val="28"/>
        </w:rPr>
        <w:t xml:space="preserve">услуг </w:t>
      </w:r>
      <w:r>
        <w:rPr>
          <w:rFonts w:ascii="Times New Roman" w:hAnsi="Times New Roman"/>
          <w:sz w:val="28"/>
        </w:rPr>
        <w:t xml:space="preserve">включаются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1009"/>
        <w:tabs>
          <w:tab w:val="left" w:pos="109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услуги, оказанные туристам и однодневным посетителям объектами туриндустрии</w:t>
      </w:r>
      <w:r>
        <w:rPr>
          <w:rFonts w:ascii="Times New Roman" w:hAnsi="Times New Roman"/>
          <w:sz w:val="28"/>
        </w:rPr>
        <w:t xml:space="preserve"> (в составе пакетного тура)</w:t>
      </w:r>
      <w:r>
        <w:rPr>
          <w:rFonts w:ascii="Times New Roman" w:hAnsi="Times New Roman"/>
          <w:sz w:val="28"/>
        </w:rPr>
        <w:t xml:space="preserve">, являющимися р</w:t>
      </w:r>
      <w:r>
        <w:rPr>
          <w:rFonts w:ascii="Times New Roman" w:hAnsi="Times New Roman"/>
          <w:sz w:val="28"/>
        </w:rPr>
        <w:t xml:space="preserve">езидентами российской экономики;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экскурсионного бюро (самостоятельных экскурсоводов и </w:t>
      </w:r>
      <w:r>
        <w:rPr>
          <w:rFonts w:ascii="Times New Roman" w:hAnsi="Times New Roman"/>
          <w:sz w:val="28"/>
        </w:rPr>
        <w:t xml:space="preserve">гидов)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организации экскурсий;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Туристская фирма (туроператор, </w:t>
      </w:r>
      <w:r>
        <w:rPr>
          <w:rFonts w:ascii="Times New Roman" w:hAnsi="Times New Roman"/>
          <w:sz w:val="28"/>
          <w:szCs w:val="28"/>
        </w:rPr>
        <w:t xml:space="preserve">турагент</w:t>
      </w:r>
      <w:r>
        <w:rPr>
          <w:rFonts w:ascii="Times New Roman" w:hAnsi="Times New Roman"/>
          <w:sz w:val="28"/>
          <w:szCs w:val="28"/>
        </w:rPr>
        <w:t xml:space="preserve">) в туристских услугах отражает полную стоимость реализованного непосредственно населению (туристу) туристского продукта (турпакета). </w:t>
      </w:r>
      <w:r>
        <w:rPr>
          <w:rFonts w:ascii="Times New Roman" w:hAnsi="Times New Roman"/>
          <w:sz w:val="28"/>
          <w:szCs w:val="28"/>
        </w:rPr>
        <w:t xml:space="preserve">Туристские фирмы не отражают ср</w:t>
      </w:r>
      <w:r>
        <w:rPr>
          <w:rFonts w:ascii="Times New Roman" w:hAnsi="Times New Roman"/>
          <w:sz w:val="28"/>
          <w:szCs w:val="28"/>
        </w:rPr>
        <w:t xml:space="preserve">едства, перечисленные поставщикам туристского продукта – нерезидентам российской экономики за услуги, оказанные за пределами Российской Федерации, а также стоимость услуг перевозки в составе турпакета, если она выполнена зарубежной транспортной компанией.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туроператор заключил договор на реализацию своего турпродукта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турагентом</w:t>
      </w:r>
      <w:r>
        <w:rPr>
          <w:rFonts w:ascii="Times New Roman" w:hAnsi="Times New Roman"/>
          <w:sz w:val="28"/>
          <w:szCs w:val="28"/>
        </w:rPr>
        <w:t xml:space="preserve"> или другим туроператором-резидентом российской экономики,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то объем туристских услуг он не показывает.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Н</w:t>
      </w:r>
      <w:r>
        <w:rPr>
          <w:rFonts w:ascii="Times New Roman" w:hAnsi="Times New Roman"/>
          <w:bCs/>
          <w:sz w:val="28"/>
        </w:rPr>
        <w:t xml:space="preserve">е включаются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туристские </w:t>
      </w:r>
      <w:r>
        <w:rPr>
          <w:rFonts w:ascii="Times New Roman" w:hAnsi="Times New Roman"/>
          <w:sz w:val="28"/>
        </w:rPr>
        <w:t xml:space="preserve">услуги</w:t>
      </w:r>
      <w:r>
        <w:rPr>
          <w:rFonts w:ascii="Times New Roman" w:hAnsi="Times New Roman"/>
          <w:bCs/>
          <w:sz w:val="28"/>
        </w:rPr>
        <w:t xml:space="preserve">: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</w:r>
      <w:r>
        <w:rPr>
          <w:rFonts w:ascii="Times New Roman" w:hAnsi="Times New Roman"/>
          <w:b/>
          <w:bCs/>
          <w:sz w:val="28"/>
        </w:rPr>
      </w:r>
    </w:p>
    <w:p>
      <w:pPr>
        <w:contextualSpacing w:val="0"/>
        <w:ind w:firstLine="709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</w:rPr>
        <w:t xml:space="preserve">с</w:t>
      </w:r>
      <w:r>
        <w:rPr>
          <w:rFonts w:ascii="Times New Roman" w:hAnsi="Times New Roman"/>
          <w:sz w:val="28"/>
        </w:rPr>
        <w:t xml:space="preserve">тоимость реализованных турфирмой проездных билетов</w:t>
      </w:r>
      <w:r>
        <w:rPr>
          <w:rFonts w:ascii="Times New Roman" w:hAnsi="Times New Roman"/>
          <w:sz w:val="28"/>
        </w:rPr>
        <w:t xml:space="preserve"> (отдельно </w:t>
      </w:r>
      <w:r>
        <w:rPr>
          <w:rFonts w:ascii="Times New Roman" w:hAnsi="Times New Roman"/>
          <w:sz w:val="28"/>
        </w:rPr>
        <w:br/>
        <w:t xml:space="preserve">от турпакетов) (</w:t>
      </w:r>
      <w:r>
        <w:rPr>
          <w:rFonts w:ascii="Times New Roman" w:hAnsi="Times New Roman"/>
          <w:sz w:val="28"/>
        </w:rPr>
        <w:t xml:space="preserve">отражаются</w:t>
      </w:r>
      <w:r>
        <w:rPr>
          <w:rFonts w:ascii="Times New Roman" w:hAnsi="Times New Roman"/>
          <w:sz w:val="28"/>
        </w:rPr>
        <w:t xml:space="preserve"> в составе </w:t>
      </w:r>
      <w:r>
        <w:rPr>
          <w:rFonts w:ascii="Times New Roman" w:hAnsi="Times New Roman"/>
          <w:sz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ранспортны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</w:rPr>
        <w:t xml:space="preserve">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 w:val="0"/>
        <w:ind w:firstLine="709"/>
        <w:jc w:val="both"/>
        <w:spacing w:after="0" w:line="360" w:lineRule="auto"/>
        <w:widowControl w:val="off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с</w:t>
      </w:r>
      <w:r>
        <w:rPr>
          <w:rFonts w:ascii="Times New Roman" w:hAnsi="Times New Roman"/>
          <w:sz w:val="28"/>
        </w:rPr>
        <w:t xml:space="preserve">тоимость реализованных турфирмой путевок в санаторно-</w:t>
      </w:r>
      <w:r>
        <w:rPr>
          <w:rFonts w:ascii="Times New Roman" w:hAnsi="Times New Roman"/>
          <w:sz w:val="28"/>
        </w:rPr>
        <w:t xml:space="preserve">курортные </w:t>
      </w:r>
      <w:r>
        <w:rPr>
          <w:rFonts w:ascii="Times New Roman" w:hAnsi="Times New Roman"/>
          <w:sz w:val="28"/>
        </w:rPr>
        <w:t xml:space="preserve">организации</w:t>
      </w:r>
      <w:r>
        <w:rPr>
          <w:rFonts w:ascii="Times New Roman" w:hAnsi="Times New Roman"/>
          <w:sz w:val="28"/>
        </w:rPr>
        <w:t xml:space="preserve"> (отдельно от турпакетов)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</w:rPr>
        <w:t xml:space="preserve">отражаются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составе 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слуг санаторно-курортных организаций</w:t>
      </w:r>
      <w:r>
        <w:rPr>
          <w:rFonts w:ascii="Times New Roman" w:hAnsi="Times New Roman"/>
          <w:sz w:val="28"/>
          <w:szCs w:val="28"/>
        </w:rPr>
        <w:t xml:space="preserve">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240"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стоимость реализованных турфирмой номеров для проживания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гостиницах </w:t>
      </w:r>
      <w:r>
        <w:rPr>
          <w:rFonts w:ascii="Times New Roman" w:hAnsi="Times New Roman"/>
          <w:sz w:val="28"/>
        </w:rPr>
        <w:t xml:space="preserve">(</w:t>
      </w:r>
      <w:r>
        <w:rPr>
          <w:rFonts w:ascii="Times New Roman" w:hAnsi="Times New Roman"/>
          <w:sz w:val="28"/>
        </w:rPr>
        <w:t xml:space="preserve">отражаются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составе </w:t>
      </w:r>
      <w:r>
        <w:rPr>
          <w:rFonts w:ascii="Times New Roman" w:hAnsi="Times New Roman"/>
          <w:sz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слуг гостиниц и аналогичны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предоставлению временного жилья)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b/>
          <w:bCs/>
          <w:sz w:val="28"/>
        </w:rPr>
      </w:r>
      <w:r>
        <w:rPr>
          <w:rFonts w:ascii="Times New Roman" w:hAnsi="Times New Roman"/>
          <w:b/>
          <w:bCs/>
          <w:sz w:val="28"/>
        </w:rPr>
      </w:r>
    </w:p>
    <w:p>
      <w:pPr>
        <w:pStyle w:val="1014"/>
        <w:ind w:left="567"/>
        <w:spacing w:before="240" w:after="240" w:line="240" w:lineRule="auto"/>
        <w:outlineLvl w:val="1"/>
      </w:pPr>
      <w:r/>
      <w:bookmarkStart w:id="8" w:name="_Toc348366950"/>
      <w:r>
        <w:t xml:space="preserve">22. </w:t>
      </w:r>
      <w:r>
        <w:t xml:space="preserve">У</w:t>
      </w:r>
      <w:r>
        <w:t xml:space="preserve">слуги гостиниц и аналогичны</w:t>
      </w:r>
      <w:r>
        <w:t xml:space="preserve">е услуги по предоставлению</w:t>
      </w:r>
      <w:r>
        <w:t xml:space="preserve"> </w:t>
      </w:r>
      <w:r>
        <w:t xml:space="preserve">временного жилья</w:t>
      </w:r>
      <w:bookmarkEnd w:id="8"/>
      <w:r/>
      <w:r/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гостиниц и аналогичны</w:t>
      </w:r>
      <w:r>
        <w:rPr>
          <w:rFonts w:ascii="Times New Roman" w:hAnsi="Times New Roman"/>
          <w:sz w:val="28"/>
        </w:rPr>
        <w:t xml:space="preserve"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услуги по предоставлению временного жилья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оказывают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</w:t>
      </w:r>
      <w:r>
        <w:rPr>
          <w:rFonts w:ascii="Times New Roman" w:hAnsi="Times New Roman"/>
          <w:sz w:val="28"/>
        </w:rPr>
        <w:t xml:space="preserve">остиниц</w:t>
      </w:r>
      <w:r>
        <w:rPr>
          <w:rFonts w:ascii="Times New Roman" w:hAnsi="Times New Roman"/>
          <w:sz w:val="28"/>
        </w:rPr>
        <w:t xml:space="preserve">ы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отел</w:t>
      </w:r>
      <w:r>
        <w:rPr>
          <w:rFonts w:ascii="Times New Roman" w:hAnsi="Times New Roman"/>
          <w:sz w:val="28"/>
        </w:rPr>
        <w:t xml:space="preserve">и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мотел</w:t>
      </w:r>
      <w:r>
        <w:rPr>
          <w:rFonts w:ascii="Times New Roman" w:hAnsi="Times New Roman"/>
          <w:sz w:val="28"/>
        </w:rPr>
        <w:t xml:space="preserve">и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хостел</w:t>
      </w:r>
      <w:r>
        <w:rPr>
          <w:rFonts w:ascii="Times New Roman" w:hAnsi="Times New Roman"/>
          <w:sz w:val="28"/>
        </w:rPr>
        <w:t xml:space="preserve">ы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гостевые дома;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другие</w:t>
      </w:r>
      <w:r>
        <w:rPr>
          <w:rFonts w:ascii="Times New Roman" w:hAnsi="Times New Roman"/>
          <w:sz w:val="28"/>
        </w:rPr>
        <w:t xml:space="preserve"> организаци</w:t>
      </w:r>
      <w:r>
        <w:rPr>
          <w:rFonts w:ascii="Times New Roman" w:hAnsi="Times New Roman"/>
          <w:sz w:val="28"/>
        </w:rPr>
        <w:t xml:space="preserve">и</w:t>
      </w:r>
      <w:r>
        <w:rPr>
          <w:rFonts w:ascii="Times New Roman" w:hAnsi="Times New Roman"/>
          <w:sz w:val="28"/>
        </w:rPr>
        <w:t xml:space="preserve"> гостиничного типа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объем услуг гостиниц и аналогичных услуг по предоставлению временного жилья </w:t>
      </w:r>
      <w:r>
        <w:rPr>
          <w:rFonts w:ascii="Times New Roman" w:hAnsi="Times New Roman"/>
          <w:sz w:val="28"/>
        </w:rPr>
        <w:t xml:space="preserve">включается</w:t>
      </w:r>
      <w:r>
        <w:rPr>
          <w:rFonts w:ascii="Times New Roman" w:hAnsi="Times New Roman"/>
          <w:sz w:val="28"/>
        </w:rPr>
        <w:t xml:space="preserve"> фактический размер платы населения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 проживание </w:t>
      </w:r>
      <w:r>
        <w:rPr>
          <w:rFonts w:ascii="Times New Roman" w:hAnsi="Times New Roman"/>
          <w:sz w:val="28"/>
        </w:rPr>
        <w:t xml:space="preserve">с обеспечением ежедневной уборки номера </w:t>
      </w:r>
      <w:r>
        <w:rPr>
          <w:rFonts w:ascii="Times New Roman" w:hAnsi="Times New Roman"/>
          <w:sz w:val="28"/>
        </w:rPr>
        <w:t xml:space="preserve">и дополнительные услуги (включая сумму за бронирование места и стоимость питания,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если она включена в стоимость проживания в номере, пользование сейфом, чистку одежды и др</w:t>
      </w:r>
      <w:r>
        <w:rPr>
          <w:rFonts w:ascii="Times New Roman" w:hAnsi="Times New Roman"/>
          <w:sz w:val="28"/>
        </w:rPr>
        <w:t xml:space="preserve">угое</w:t>
      </w:r>
      <w:r>
        <w:rPr>
          <w:rFonts w:ascii="Times New Roman" w:hAnsi="Times New Roman"/>
          <w:sz w:val="28"/>
        </w:rPr>
        <w:t xml:space="preserve">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Гостиницы показывают стоимость всех проданных номеров,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 исключением реализованных населению туристскими фирмами, туроператорами, </w:t>
      </w:r>
      <w:r>
        <w:rPr>
          <w:rFonts w:ascii="Times New Roman" w:hAnsi="Times New Roman"/>
          <w:sz w:val="28"/>
        </w:rPr>
        <w:t xml:space="preserve">турагентами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12"/>
        <w:spacing w:line="360" w:lineRule="auto"/>
        <w:rPr>
          <w:bCs w:val="0"/>
        </w:rPr>
      </w:pPr>
      <w:r>
        <w:rPr>
          <w:bCs w:val="0"/>
        </w:rPr>
        <w:t xml:space="preserve">Туристские фирмы, туроператоры, </w:t>
      </w:r>
      <w:r>
        <w:rPr>
          <w:bCs w:val="0"/>
        </w:rPr>
        <w:t xml:space="preserve">турагенты</w:t>
      </w:r>
      <w:r>
        <w:rPr>
          <w:bCs w:val="0"/>
        </w:rPr>
        <w:t xml:space="preserve"> показывают стоимость номеров, реализованных населению, за исключением номеров, реализованных </w:t>
      </w:r>
      <w:r>
        <w:rPr>
          <w:bCs w:val="0"/>
        </w:rPr>
        <w:br/>
      </w:r>
      <w:r>
        <w:rPr>
          <w:bCs w:val="0"/>
        </w:rPr>
        <w:t xml:space="preserve">в составе турпакета. </w:t>
      </w:r>
      <w:r>
        <w:rPr>
          <w:bCs w:val="0"/>
        </w:rPr>
      </w:r>
      <w:r>
        <w:rPr>
          <w:bCs w:val="0"/>
        </w:rPr>
      </w:r>
    </w:p>
    <w:p>
      <w:pPr>
        <w:pStyle w:val="1012"/>
        <w:contextualSpacing w:val="0"/>
        <w:jc w:val="both"/>
        <w:spacing w:line="360" w:lineRule="auto"/>
        <w:widowControl w:val="off"/>
        <w:rPr>
          <w:bCs w:val="0"/>
        </w:rPr>
        <w:suppressLineNumbers w:val="0"/>
      </w:pPr>
      <w:r>
        <w:rPr>
          <w:bCs w:val="0"/>
        </w:rPr>
        <w:t xml:space="preserve">Например</w:t>
      </w:r>
      <w:r>
        <w:rPr>
          <w:bCs w:val="0"/>
        </w:rPr>
        <w:t xml:space="preserve">,</w:t>
      </w:r>
      <w:r>
        <w:rPr>
          <w:bCs w:val="0"/>
        </w:rPr>
        <w:t xml:space="preserve"> </w:t>
      </w:r>
      <w:r>
        <w:rPr>
          <w:bCs w:val="0"/>
        </w:rPr>
        <w:t xml:space="preserve">номер в </w:t>
      </w:r>
      <w:r>
        <w:rPr>
          <w:bCs w:val="0"/>
        </w:rPr>
        <w:t xml:space="preserve">гостиниц</w:t>
      </w:r>
      <w:r>
        <w:rPr>
          <w:bCs w:val="0"/>
        </w:rPr>
        <w:t xml:space="preserve">е</w:t>
      </w:r>
      <w:r>
        <w:rPr>
          <w:bCs w:val="0"/>
        </w:rPr>
        <w:t xml:space="preserve"> реализует турфирма. В этом случае </w:t>
      </w:r>
      <w:r>
        <w:rPr>
          <w:bCs w:val="0"/>
        </w:rPr>
        <w:t xml:space="preserve">гостиница стоимость проданного номера в отчете не отражает. Т</w:t>
      </w:r>
      <w:r>
        <w:rPr>
          <w:bCs w:val="0"/>
        </w:rPr>
        <w:t xml:space="preserve">урфирма </w:t>
      </w:r>
      <w:r>
        <w:rPr>
          <w:bCs w:val="0"/>
        </w:rPr>
        <w:br/>
      </w:r>
      <w:r>
        <w:rPr>
          <w:bCs w:val="0"/>
        </w:rPr>
        <w:t xml:space="preserve">в своем отчете по </w:t>
      </w:r>
      <w:r>
        <w:rPr>
          <w:bCs w:val="0"/>
        </w:rPr>
        <w:t xml:space="preserve">у</w:t>
      </w:r>
      <w:r>
        <w:rPr>
          <w:bCs w:val="0"/>
        </w:rPr>
        <w:t xml:space="preserve">слуг</w:t>
      </w:r>
      <w:r>
        <w:rPr>
          <w:bCs w:val="0"/>
        </w:rPr>
        <w:t xml:space="preserve">ам</w:t>
      </w:r>
      <w:r>
        <w:rPr>
          <w:bCs w:val="0"/>
        </w:rPr>
        <w:t xml:space="preserve"> гостиниц и аналогичны</w:t>
      </w:r>
      <w:r>
        <w:rPr>
          <w:bCs w:val="0"/>
        </w:rPr>
        <w:t xml:space="preserve">х</w:t>
      </w:r>
      <w:r>
        <w:rPr>
          <w:bCs w:val="0"/>
        </w:rPr>
        <w:t xml:space="preserve"> услуг </w:t>
      </w:r>
      <w:r>
        <w:rPr>
          <w:bCs w:val="0"/>
        </w:rPr>
        <w:br/>
      </w:r>
      <w:r>
        <w:rPr>
          <w:bCs w:val="0"/>
        </w:rPr>
        <w:t xml:space="preserve">по предоставлению временного жилья</w:t>
      </w:r>
      <w:r>
        <w:rPr>
          <w:bCs w:val="0"/>
        </w:rPr>
        <w:t xml:space="preserve"> покажет стоимость проживания </w:t>
      </w:r>
      <w:r>
        <w:rPr>
          <w:bCs w:val="0"/>
        </w:rPr>
        <w:br/>
      </w:r>
      <w:r>
        <w:rPr>
          <w:bCs w:val="0"/>
        </w:rPr>
        <w:t xml:space="preserve">в гостинице</w:t>
      </w:r>
      <w:r>
        <w:rPr>
          <w:bCs w:val="0"/>
        </w:rPr>
        <w:t xml:space="preserve">.</w:t>
      </w:r>
      <w:r>
        <w:rPr>
          <w:bCs w:val="0"/>
        </w:rPr>
      </w:r>
      <w:r>
        <w:rPr>
          <w:bCs w:val="0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Н</w:t>
      </w:r>
      <w:r>
        <w:rPr>
          <w:rFonts w:ascii="Times New Roman" w:hAnsi="Times New Roman"/>
          <w:bCs/>
          <w:sz w:val="28"/>
        </w:rPr>
        <w:t xml:space="preserve">е включаются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</w:t>
      </w:r>
      <w:r>
        <w:rPr>
          <w:rFonts w:ascii="Times New Roman" w:hAnsi="Times New Roman"/>
          <w:sz w:val="28"/>
        </w:rPr>
        <w:t xml:space="preserve"> объем услуг гостиниц и </w:t>
      </w:r>
      <w:r>
        <w:rPr>
          <w:rFonts w:ascii="Times New Roman" w:hAnsi="Times New Roman"/>
          <w:sz w:val="28"/>
        </w:rPr>
        <w:t xml:space="preserve">аналогичных услуг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предоставлению временного жилья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услуги, оказанные парикмахерскими, мастерскими по ремонту обуви, расположенными в помещении гостиниц, но являющимися самостоятельными юридическими лицами или индивидуальными предпринимателями;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средства, полученные от турфирм за проживание туристов и вошедшие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стоимость </w:t>
      </w:r>
      <w:r>
        <w:rPr>
          <w:rFonts w:ascii="Times New Roman" w:hAnsi="Times New Roman"/>
          <w:sz w:val="28"/>
        </w:rPr>
        <w:t xml:space="preserve">пакетного </w:t>
      </w:r>
      <w:r>
        <w:rPr>
          <w:rFonts w:ascii="Times New Roman" w:hAnsi="Times New Roman"/>
          <w:sz w:val="28"/>
        </w:rPr>
        <w:t xml:space="preserve">тура </w:t>
      </w:r>
      <w:r>
        <w:rPr>
          <w:rFonts w:ascii="Times New Roman" w:hAnsi="Times New Roman"/>
          <w:sz w:val="28"/>
        </w:rPr>
        <w:t xml:space="preserve">учитываются</w:t>
      </w:r>
      <w:r>
        <w:rPr>
          <w:rFonts w:ascii="Times New Roman" w:hAnsi="Times New Roman"/>
          <w:sz w:val="28"/>
        </w:rPr>
        <w:t xml:space="preserve"> в составе у</w:t>
      </w:r>
      <w:r>
        <w:rPr>
          <w:rFonts w:ascii="Times New Roman" w:hAnsi="Times New Roman"/>
          <w:sz w:val="28"/>
        </w:rPr>
        <w:t xml:space="preserve">слуг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туристических агентств, туроператоров и прочие услуги по бронированию и сопутствующие им услуги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14"/>
        <w:spacing w:before="240" w:after="240" w:line="276" w:lineRule="auto"/>
        <w:outlineLvl w:val="1"/>
      </w:pPr>
      <w:r/>
      <w:bookmarkStart w:id="9" w:name="_Toc348366956"/>
      <w:r/>
      <w:bookmarkStart w:id="10" w:name="_Toc348366951"/>
      <w:r>
        <w:t xml:space="preserve">23. </w:t>
      </w:r>
      <w:r>
        <w:t xml:space="preserve">Услуги физической культуры и спорта</w:t>
      </w:r>
      <w:bookmarkEnd w:id="9"/>
      <w:r/>
      <w:r/>
    </w:p>
    <w:p>
      <w:pPr>
        <w:pStyle w:val="1006"/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</w:t>
      </w:r>
      <w:r>
        <w:rPr>
          <w:rFonts w:ascii="Times New Roman" w:hAnsi="Times New Roman"/>
          <w:sz w:val="28"/>
        </w:rPr>
        <w:t xml:space="preserve">слуги </w:t>
      </w:r>
      <w:r>
        <w:rPr>
          <w:rFonts w:ascii="Times New Roman" w:hAnsi="Times New Roman"/>
          <w:sz w:val="28"/>
        </w:rPr>
        <w:t xml:space="preserve">физической культуры и спорта включают</w:t>
      </w:r>
      <w:r>
        <w:rPr>
          <w:rFonts w:ascii="Times New Roman" w:hAnsi="Times New Roman"/>
          <w:sz w:val="28"/>
        </w:rPr>
        <w:t xml:space="preserve"> в себя </w:t>
      </w:r>
      <w:r>
        <w:rPr>
          <w:rFonts w:ascii="Times New Roman" w:hAnsi="Times New Roman"/>
          <w:sz w:val="28"/>
        </w:rPr>
        <w:t xml:space="preserve">услуги объектов спорта и услуги </w:t>
      </w:r>
      <w:r>
        <w:rPr>
          <w:rFonts w:ascii="Times New Roman" w:hAnsi="Times New Roman"/>
          <w:sz w:val="28"/>
        </w:rPr>
        <w:t xml:space="preserve">фитнес</w:t>
      </w:r>
      <w:r>
        <w:rPr>
          <w:rFonts w:ascii="Times New Roman" w:hAnsi="Times New Roman"/>
          <w:sz w:val="28"/>
        </w:rPr>
        <w:t xml:space="preserve">-</w:t>
      </w:r>
      <w:r>
        <w:rPr>
          <w:rFonts w:ascii="Times New Roman" w:hAnsi="Times New Roman"/>
          <w:sz w:val="28"/>
        </w:rPr>
        <w:t xml:space="preserve">центров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6"/>
        <w:ind w:firstLine="709"/>
        <w:jc w:val="both"/>
        <w:spacing w:after="0"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В услуги объектов спорта включается оплат</w:t>
      </w:r>
      <w:r>
        <w:rPr>
          <w:rFonts w:ascii="Times New Roman" w:hAnsi="Times New Roman"/>
          <w:sz w:val="28"/>
        </w:rPr>
        <w:t xml:space="preserve">а населением</w:t>
      </w:r>
      <w:r>
        <w:rPr>
          <w:rFonts w:ascii="Times New Roman" w:hAnsi="Times New Roman"/>
          <w:bCs/>
          <w:sz w:val="28"/>
        </w:rPr>
        <w:t xml:space="preserve">:</w:t>
      </w:r>
      <w:r>
        <w:rPr>
          <w:rFonts w:ascii="Times New Roman" w:hAnsi="Times New Roman"/>
          <w:b/>
          <w:bCs/>
          <w:sz w:val="28"/>
        </w:rPr>
      </w:r>
      <w:r>
        <w:rPr>
          <w:rFonts w:ascii="Times New Roman" w:hAnsi="Times New Roman"/>
          <w:b/>
          <w:bCs/>
          <w:sz w:val="28"/>
        </w:rPr>
      </w:r>
    </w:p>
    <w:p>
      <w:pPr>
        <w:pStyle w:val="1006"/>
        <w:ind w:firstLine="709"/>
        <w:jc w:val="both"/>
        <w:spacing w:after="0"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входных билетов и абонементов на спортивные соревнования, праздники, спортивно-зрелищные мероприятия, календарные и матчевые встречи, проводимые на спортивных сооружениях;</w:t>
      </w:r>
      <w:r>
        <w:rPr>
          <w:rFonts w:ascii="Times New Roman" w:hAnsi="Times New Roman"/>
          <w:b/>
          <w:bCs/>
          <w:sz w:val="28"/>
        </w:rPr>
      </w:r>
      <w:r>
        <w:rPr>
          <w:rFonts w:ascii="Times New Roman" w:hAnsi="Times New Roman"/>
          <w:b/>
          <w:bCs/>
          <w:sz w:val="28"/>
        </w:rPr>
      </w:r>
    </w:p>
    <w:p>
      <w:pPr>
        <w:pStyle w:val="1006"/>
        <w:ind w:firstLine="709"/>
        <w:jc w:val="both"/>
        <w:spacing w:after="0"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пользования спортивными тренажерами;</w:t>
      </w:r>
      <w:r>
        <w:rPr>
          <w:rFonts w:ascii="Times New Roman" w:hAnsi="Times New Roman"/>
          <w:b/>
          <w:bCs/>
          <w:sz w:val="28"/>
        </w:rPr>
      </w:r>
      <w:r>
        <w:rPr>
          <w:rFonts w:ascii="Times New Roman" w:hAnsi="Times New Roman"/>
          <w:b/>
          <w:bCs/>
          <w:sz w:val="28"/>
        </w:rPr>
      </w:r>
    </w:p>
    <w:p>
      <w:pPr>
        <w:pStyle w:val="1006"/>
        <w:ind w:firstLine="709"/>
        <w:jc w:val="both"/>
        <w:spacing w:after="0"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пользования катком, кортом, гимнастическим залом, бассейном;</w:t>
      </w:r>
      <w:r>
        <w:rPr>
          <w:rFonts w:ascii="Times New Roman" w:hAnsi="Times New Roman"/>
          <w:b/>
          <w:bCs/>
          <w:sz w:val="28"/>
        </w:rPr>
      </w:r>
      <w:r>
        <w:rPr>
          <w:rFonts w:ascii="Times New Roman" w:hAnsi="Times New Roman"/>
          <w:b/>
          <w:bCs/>
          <w:sz w:val="28"/>
        </w:rPr>
      </w:r>
    </w:p>
    <w:p>
      <w:pPr>
        <w:pStyle w:val="1006"/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пользования залами для игры в бильярд, боулинг;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6"/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по организации охоты и рыбалки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6"/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заповедников для спортивного рыболовства и охотничьих заказников;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6"/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пользования лыжным</w:t>
      </w:r>
      <w:r>
        <w:rPr>
          <w:rFonts w:ascii="Times New Roman" w:hAnsi="Times New Roman"/>
          <w:sz w:val="28"/>
        </w:rPr>
        <w:t xml:space="preserve">и</w:t>
      </w:r>
      <w:r>
        <w:rPr>
          <w:rFonts w:ascii="Times New Roman" w:hAnsi="Times New Roman"/>
          <w:sz w:val="28"/>
        </w:rPr>
        <w:t xml:space="preserve"> спуск</w:t>
      </w:r>
      <w:r>
        <w:rPr>
          <w:rFonts w:ascii="Times New Roman" w:hAnsi="Times New Roman"/>
          <w:sz w:val="28"/>
        </w:rPr>
        <w:t xml:space="preserve">ами</w:t>
      </w:r>
      <w:r>
        <w:rPr>
          <w:rFonts w:ascii="Times New Roman" w:hAnsi="Times New Roman"/>
          <w:sz w:val="28"/>
        </w:rPr>
        <w:t xml:space="preserve"> и подъемник</w:t>
      </w:r>
      <w:r>
        <w:rPr>
          <w:rFonts w:ascii="Times New Roman" w:hAnsi="Times New Roman"/>
          <w:sz w:val="28"/>
        </w:rPr>
        <w:t xml:space="preserve">ами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6"/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Организации, занимающиеся только реализацией абонементов </w:t>
      </w:r>
      <w:r>
        <w:rPr>
          <w:rFonts w:ascii="Times New Roman" w:hAnsi="Times New Roman"/>
          <w:sz w:val="28"/>
        </w:rPr>
        <w:br/>
        <w:t xml:space="preserve">и входных билетов на спортивные объекты, показывают суммы комиссионных, агентских и иных вознаграждений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6"/>
        <w:ind w:firstLine="709"/>
        <w:jc w:val="both"/>
        <w:spacing w:after="0"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слуги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фитнес-центров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спортивных клубов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включают оплату населением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абонементов и разовых билетов на занятия физической культурой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спортом в спортивных клубах и фитнес-центрах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b/>
          <w:bCs/>
          <w:sz w:val="28"/>
        </w:rPr>
      </w:r>
      <w:r>
        <w:rPr>
          <w:rFonts w:ascii="Times New Roman" w:hAnsi="Times New Roman"/>
          <w:b/>
          <w:bCs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Н</w:t>
      </w:r>
      <w:r>
        <w:rPr>
          <w:rFonts w:ascii="Times New Roman" w:hAnsi="Times New Roman"/>
          <w:bCs/>
          <w:sz w:val="28"/>
        </w:rPr>
        <w:t xml:space="preserve">е включаются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</w:t>
      </w:r>
      <w:r>
        <w:rPr>
          <w:rFonts w:ascii="Times New Roman" w:hAnsi="Times New Roman"/>
          <w:sz w:val="28"/>
        </w:rPr>
        <w:t xml:space="preserve"> услуги физической культуры и </w:t>
      </w:r>
      <w:r>
        <w:rPr>
          <w:rFonts w:ascii="Times New Roman" w:hAnsi="Times New Roman"/>
          <w:sz w:val="28"/>
        </w:rPr>
        <w:t xml:space="preserve">спорта</w:t>
      </w:r>
      <w:r>
        <w:rPr>
          <w:rFonts w:ascii="Times New Roman" w:hAnsi="Times New Roman"/>
          <w:bCs/>
          <w:sz w:val="28"/>
        </w:rPr>
        <w:t xml:space="preserve">:</w:t>
      </w:r>
      <w:r>
        <w:rPr>
          <w:rFonts w:ascii="Times New Roman" w:hAnsi="Times New Roman"/>
          <w:bCs/>
          <w:sz w:val="28"/>
        </w:rPr>
      </w:r>
      <w:r>
        <w:rPr>
          <w:rFonts w:ascii="Times New Roman" w:hAnsi="Times New Roman"/>
          <w:bCs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плата за предоставление дополнительных услуг по занятию физической культурой </w:t>
      </w:r>
      <w:r>
        <w:rPr>
          <w:rFonts w:ascii="Times New Roman" w:hAnsi="Times New Roman"/>
          <w:sz w:val="28"/>
        </w:rPr>
        <w:t xml:space="preserve">и спортом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bCs/>
          <w:sz w:val="28"/>
        </w:rPr>
        <w:t xml:space="preserve">образовательных организациях дошкольного, общего, профессионального, высшего образования и дополнительного образования детей</w:t>
      </w:r>
      <w:r>
        <w:rPr>
          <w:rFonts w:ascii="Times New Roman" w:hAnsi="Times New Roman"/>
          <w:sz w:val="28"/>
        </w:rPr>
        <w:t xml:space="preserve"> и взрослых </w:t>
      </w:r>
      <w:r>
        <w:rPr>
          <w:rFonts w:ascii="Times New Roman" w:hAnsi="Times New Roman"/>
          <w:sz w:val="28"/>
        </w:rPr>
        <w:t xml:space="preserve">(учитывается </w:t>
      </w:r>
      <w:r>
        <w:rPr>
          <w:rFonts w:ascii="Times New Roman" w:hAnsi="Times New Roman"/>
          <w:sz w:val="28"/>
        </w:rPr>
        <w:t xml:space="preserve">в составе </w:t>
      </w:r>
      <w:r>
        <w:rPr>
          <w:rFonts w:ascii="Times New Roman" w:hAnsi="Times New Roman"/>
          <w:sz w:val="28"/>
        </w:rPr>
        <w:t xml:space="preserve">у</w:t>
      </w:r>
      <w:r>
        <w:rPr>
          <w:rFonts w:ascii="Times New Roman" w:hAnsi="Times New Roman"/>
          <w:sz w:val="28"/>
        </w:rPr>
        <w:t xml:space="preserve">слуг системы образования);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7"/>
        <w:ind w:firstLine="709"/>
        <w:jc w:val="both"/>
        <w:spacing w:line="36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детско-юношеских спортивных школ и специализированны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детско-юношески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спортивны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школ олимпийского резерва </w:t>
      </w:r>
      <w:r>
        <w:rPr>
          <w:rFonts w:ascii="Times New Roman" w:hAnsi="Times New Roman"/>
          <w:sz w:val="28"/>
        </w:rPr>
        <w:t xml:space="preserve">(</w:t>
      </w:r>
      <w:r>
        <w:rPr>
          <w:rFonts w:ascii="Times New Roman" w:hAnsi="Times New Roman"/>
          <w:sz w:val="28"/>
        </w:rPr>
        <w:t xml:space="preserve">учитываются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составе </w:t>
      </w:r>
      <w:r>
        <w:rPr>
          <w:rFonts w:ascii="Times New Roman" w:hAnsi="Times New Roman"/>
          <w:sz w:val="28"/>
        </w:rPr>
        <w:t xml:space="preserve">у</w:t>
      </w:r>
      <w:r>
        <w:rPr>
          <w:rFonts w:ascii="Times New Roman" w:hAnsi="Times New Roman"/>
          <w:sz w:val="28"/>
        </w:rPr>
        <w:t xml:space="preserve">слуг системы образования);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24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прокат предметов спорта, игр, спортивной формы и инвентаря (учитывается </w:t>
      </w:r>
      <w:r>
        <w:rPr>
          <w:rFonts w:ascii="Times New Roman" w:hAnsi="Times New Roman"/>
          <w:sz w:val="28"/>
        </w:rPr>
        <w:t xml:space="preserve">в составе </w:t>
      </w:r>
      <w:r>
        <w:rPr>
          <w:rFonts w:ascii="Times New Roman" w:hAnsi="Times New Roman"/>
          <w:sz w:val="28"/>
        </w:rPr>
        <w:t xml:space="preserve">у</w:t>
      </w:r>
      <w:r>
        <w:rPr>
          <w:rFonts w:ascii="Times New Roman" w:hAnsi="Times New Roman"/>
          <w:sz w:val="28"/>
        </w:rPr>
        <w:t xml:space="preserve">слуг по прокату).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14"/>
        <w:spacing w:before="240" w:after="240" w:line="276" w:lineRule="auto"/>
        <w:outlineLvl w:val="1"/>
      </w:pPr>
      <w:r/>
      <w:bookmarkStart w:id="11" w:name="_Toc348366952"/>
      <w:r>
        <w:t xml:space="preserve">24. </w:t>
      </w:r>
      <w:r>
        <w:t xml:space="preserve">Медицинские услуги</w:t>
      </w:r>
      <w:bookmarkEnd w:id="11"/>
      <w:r/>
      <w:r/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Медицинские услуги </w:t>
      </w:r>
      <w:r>
        <w:rPr>
          <w:rFonts w:ascii="Times New Roman" w:hAnsi="Times New Roman"/>
          <w:sz w:val="28"/>
        </w:rPr>
        <w:t xml:space="preserve">оказывают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больничные организации;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стационары и лечебно-профилактические организации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поликлиник</w:t>
      </w:r>
      <w:r>
        <w:rPr>
          <w:rFonts w:ascii="Times New Roman" w:hAnsi="Times New Roman"/>
          <w:sz w:val="28"/>
        </w:rPr>
        <w:t xml:space="preserve">и</w:t>
      </w:r>
      <w:r>
        <w:rPr>
          <w:rFonts w:ascii="Times New Roman" w:hAnsi="Times New Roman"/>
          <w:sz w:val="28"/>
        </w:rPr>
        <w:t xml:space="preserve"> (поликлинически</w:t>
      </w:r>
      <w:r>
        <w:rPr>
          <w:rFonts w:ascii="Times New Roman" w:hAnsi="Times New Roman"/>
          <w:sz w:val="28"/>
        </w:rPr>
        <w:t xml:space="preserve">е</w:t>
      </w:r>
      <w:r>
        <w:rPr>
          <w:rFonts w:ascii="Times New Roman" w:hAnsi="Times New Roman"/>
          <w:sz w:val="28"/>
        </w:rPr>
        <w:t xml:space="preserve"> отделени</w:t>
      </w:r>
      <w:r>
        <w:rPr>
          <w:rFonts w:ascii="Times New Roman" w:hAnsi="Times New Roman"/>
          <w:sz w:val="28"/>
        </w:rPr>
        <w:t xml:space="preserve">я</w:t>
      </w:r>
      <w:r>
        <w:rPr>
          <w:rFonts w:ascii="Times New Roman" w:hAnsi="Times New Roman"/>
          <w:sz w:val="28"/>
        </w:rPr>
        <w:t xml:space="preserve">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стоматологически</w:t>
      </w:r>
      <w:r>
        <w:rPr>
          <w:rFonts w:ascii="Times New Roman" w:hAnsi="Times New Roman"/>
          <w:sz w:val="28"/>
        </w:rPr>
        <w:t xml:space="preserve"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поликлиники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организации санитарно-эпидемиологической службы;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  <w:highlight w:val="green"/>
        </w:rPr>
      </w:pPr>
      <w:r>
        <w:rPr>
          <w:rFonts w:ascii="Times New Roman" w:hAnsi="Times New Roman"/>
          <w:sz w:val="28"/>
        </w:rPr>
        <w:t xml:space="preserve">организаций судебно-медицинской экспертизы;</w:t>
      </w:r>
      <w:r>
        <w:rPr>
          <w:rFonts w:ascii="Times New Roman" w:hAnsi="Times New Roman"/>
          <w:sz w:val="28"/>
          <w:highlight w:val="green"/>
        </w:rPr>
      </w:r>
      <w:r>
        <w:rPr>
          <w:rFonts w:ascii="Times New Roman" w:hAnsi="Times New Roman"/>
          <w:sz w:val="28"/>
          <w:highlight w:val="green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медицинские лаборатории;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массажные салоны;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други</w:t>
      </w:r>
      <w:r>
        <w:rPr>
          <w:rFonts w:ascii="Times New Roman" w:hAnsi="Times New Roman"/>
          <w:sz w:val="28"/>
        </w:rPr>
        <w:t xml:space="preserve">е</w:t>
      </w:r>
      <w:r>
        <w:rPr>
          <w:rFonts w:ascii="Times New Roman" w:hAnsi="Times New Roman"/>
          <w:sz w:val="28"/>
        </w:rPr>
        <w:t xml:space="preserve"> организаци</w:t>
      </w:r>
      <w:r>
        <w:rPr>
          <w:rFonts w:ascii="Times New Roman" w:hAnsi="Times New Roman"/>
          <w:sz w:val="28"/>
        </w:rPr>
        <w:t xml:space="preserve">и</w:t>
      </w:r>
      <w:r>
        <w:rPr>
          <w:rFonts w:ascii="Times New Roman" w:hAnsi="Times New Roman"/>
          <w:sz w:val="28"/>
        </w:rPr>
        <w:t xml:space="preserve"> в области медицинской помощи и здравоохранения.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медицинские услуги </w:t>
      </w:r>
      <w:r>
        <w:rPr>
          <w:rFonts w:ascii="Times New Roman" w:hAnsi="Times New Roman"/>
          <w:bCs/>
          <w:sz w:val="28"/>
        </w:rPr>
        <w:t xml:space="preserve">включается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оплата населением: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 по оказанию различных видов медицинской помощи (включая услуги в области стоматологии и </w:t>
      </w:r>
      <w:r>
        <w:rPr>
          <w:rFonts w:ascii="Times New Roman" w:hAnsi="Times New Roman"/>
          <w:sz w:val="28"/>
        </w:rPr>
        <w:t xml:space="preserve">ортодонтии</w:t>
      </w:r>
      <w:r>
        <w:rPr>
          <w:rFonts w:ascii="Times New Roman" w:hAnsi="Times New Roman"/>
          <w:sz w:val="28"/>
        </w:rPr>
        <w:t xml:space="preserve">, физиотерапии,</w:t>
      </w:r>
      <w:r>
        <w:rPr>
          <w:rFonts w:ascii="Times New Roman" w:hAnsi="Times New Roman"/>
          <w:sz w:val="28"/>
        </w:rPr>
        <w:t xml:space="preserve"> услуги связанные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беременностью </w:t>
      </w:r>
      <w:r>
        <w:rPr>
          <w:rFonts w:ascii="Times New Roman" w:hAnsi="Times New Roman"/>
          <w:sz w:val="28"/>
        </w:rPr>
        <w:t xml:space="preserve">и т</w:t>
      </w:r>
      <w:r>
        <w:rPr>
          <w:rFonts w:ascii="Times New Roman" w:hAnsi="Times New Roman"/>
          <w:sz w:val="28"/>
        </w:rPr>
        <w:t xml:space="preserve">ак далее</w:t>
      </w:r>
      <w:r>
        <w:rPr>
          <w:rFonts w:ascii="Times New Roman" w:hAnsi="Times New Roman"/>
          <w:sz w:val="28"/>
        </w:rPr>
        <w:t xml:space="preserve">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проведения различных лабораторных анализов;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проведения физиотерапевтических и иных процедур, всех видов массажа (включая гидромассаж), лечебной гимнастики и </w:t>
      </w:r>
      <w:r>
        <w:rPr>
          <w:rFonts w:ascii="Times New Roman" w:hAnsi="Times New Roman"/>
          <w:sz w:val="28"/>
        </w:rPr>
        <w:t xml:space="preserve">т</w:t>
      </w:r>
      <w:r>
        <w:rPr>
          <w:rFonts w:ascii="Times New Roman" w:hAnsi="Times New Roman"/>
          <w:sz w:val="28"/>
        </w:rPr>
        <w:t xml:space="preserve">ак далее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 обертывания грязями, мануальной терапии, </w:t>
      </w:r>
      <w:r>
        <w:rPr>
          <w:rFonts w:ascii="Times New Roman" w:hAnsi="Times New Roman"/>
          <w:sz w:val="28"/>
        </w:rPr>
        <w:t xml:space="preserve">мезотерапии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гемокода</w:t>
      </w:r>
      <w:r>
        <w:rPr>
          <w:rFonts w:ascii="Times New Roman" w:hAnsi="Times New Roman"/>
          <w:sz w:val="28"/>
        </w:rPr>
        <w:t xml:space="preserve">, контурной инъек</w:t>
      </w:r>
      <w:r>
        <w:rPr>
          <w:rFonts w:ascii="Times New Roman" w:hAnsi="Times New Roman"/>
          <w:sz w:val="28"/>
        </w:rPr>
        <w:t xml:space="preserve">ционной пластики, </w:t>
      </w:r>
      <w:r>
        <w:rPr>
          <w:rFonts w:ascii="Times New Roman" w:hAnsi="Times New Roman"/>
          <w:sz w:val="28"/>
        </w:rPr>
        <w:t xml:space="preserve">флебопластики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услуг, оказываемы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лицами, которым предоставлены юридические права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обслуживанию пациентов: услуги в области психического здоровья, оказываемые психоаналитиками, психологами и психотерапевтами;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 платной скорой медицинской помощи;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условий пребывания в больничных учреждениях (проживани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, питани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и т</w:t>
      </w:r>
      <w:r>
        <w:rPr>
          <w:rFonts w:ascii="Times New Roman" w:hAnsi="Times New Roman"/>
          <w:sz w:val="28"/>
          <w:szCs w:val="28"/>
        </w:rPr>
        <w:t xml:space="preserve">ому подобное</w:t>
      </w:r>
      <w:r>
        <w:rPr>
          <w:rFonts w:ascii="Times New Roman" w:hAnsi="Times New Roman"/>
          <w:sz w:val="28"/>
          <w:szCs w:val="28"/>
        </w:rPr>
        <w:t xml:space="preserve">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по медицинскому уходу на дому без обеспечения проживания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освидетельствование граждан медицинскими водительскими комиссиями;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 по медосмотру в бассейнах;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</w:t>
      </w:r>
      <w:r>
        <w:rPr>
          <w:rFonts w:ascii="Times New Roman" w:hAnsi="Times New Roman"/>
          <w:sz w:val="28"/>
        </w:rPr>
        <w:t xml:space="preserve"> судебно-медицинской экспертизы;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услуг, оказанны</w:t>
      </w:r>
      <w:r>
        <w:rPr>
          <w:rFonts w:ascii="Times New Roman" w:hAnsi="Times New Roman"/>
          <w:sz w:val="28"/>
        </w:rPr>
        <w:t xml:space="preserve">х</w:t>
      </w:r>
      <w:r>
        <w:rPr>
          <w:rFonts w:ascii="Times New Roman" w:hAnsi="Times New Roman"/>
          <w:sz w:val="28"/>
        </w:rPr>
        <w:t xml:space="preserve"> по полисам добровольного медицинского страхования.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6"/>
        <w:ind w:firstLine="709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составе медицинских услуг </w:t>
      </w:r>
      <w:r>
        <w:rPr>
          <w:rFonts w:ascii="Times New Roman" w:hAnsi="Times New Roman"/>
          <w:sz w:val="28"/>
        </w:rPr>
        <w:t xml:space="preserve">учитываются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6"/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суммы, полученные непосредственно от пациентов за оказание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им медицинских услуг</w:t>
      </w:r>
      <w:r>
        <w:rPr>
          <w:rFonts w:ascii="Times New Roman" w:hAnsi="Times New Roman"/>
          <w:sz w:val="28"/>
        </w:rPr>
        <w:t xml:space="preserve">, в том числе стоимость нахождения в оплачиваемых палатах;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6"/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sz w:val="28"/>
        </w:rPr>
        <w:t xml:space="preserve">медицинские услуги, оказанные по полисам добровольного медицинского страхования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6"/>
        <w:ind w:firstLine="709"/>
        <w:spacing w:after="0" w:line="36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Н</w:t>
      </w:r>
      <w:r>
        <w:rPr>
          <w:rFonts w:ascii="Times New Roman" w:hAnsi="Times New Roman"/>
          <w:bCs/>
          <w:sz w:val="28"/>
        </w:rPr>
        <w:t xml:space="preserve">е включаются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</w:t>
      </w:r>
      <w:r>
        <w:rPr>
          <w:rFonts w:ascii="Times New Roman" w:hAnsi="Times New Roman"/>
          <w:sz w:val="28"/>
        </w:rPr>
        <w:t xml:space="preserve"> медицинские услуги</w:t>
      </w:r>
      <w:r>
        <w:rPr>
          <w:rFonts w:ascii="Times New Roman" w:hAnsi="Times New Roman"/>
          <w:bCs/>
          <w:sz w:val="28"/>
        </w:rPr>
        <w:t xml:space="preserve">:</w:t>
      </w:r>
      <w:r>
        <w:rPr>
          <w:rFonts w:ascii="Times New Roman" w:hAnsi="Times New Roman"/>
          <w:bCs/>
          <w:sz w:val="28"/>
        </w:rPr>
      </w:r>
      <w:r>
        <w:rPr>
          <w:rFonts w:ascii="Times New Roman" w:hAnsi="Times New Roman"/>
          <w:bCs/>
          <w:sz w:val="28"/>
        </w:rPr>
      </w:r>
    </w:p>
    <w:p>
      <w:pPr>
        <w:pStyle w:val="1006"/>
        <w:ind w:firstLine="709"/>
        <w:jc w:val="both"/>
        <w:spacing w:after="0"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суммы, полученные по полисам </w:t>
      </w:r>
      <w:r>
        <w:rPr>
          <w:rFonts w:ascii="Times New Roman" w:hAnsi="Times New Roman"/>
          <w:sz w:val="28"/>
        </w:rPr>
        <w:t xml:space="preserve">обязательного</w:t>
      </w:r>
      <w:r>
        <w:rPr>
          <w:rFonts w:ascii="Times New Roman" w:hAnsi="Times New Roman"/>
          <w:sz w:val="28"/>
        </w:rPr>
        <w:t xml:space="preserve"> медицинского страхования за медицинские услуги;</w:t>
      </w:r>
      <w:r>
        <w:rPr>
          <w:rFonts w:ascii="Times New Roman" w:hAnsi="Times New Roman"/>
          <w:b/>
          <w:bCs/>
          <w:sz w:val="28"/>
        </w:rPr>
      </w:r>
      <w:r>
        <w:rPr>
          <w:rFonts w:ascii="Times New Roman" w:hAnsi="Times New Roman"/>
          <w:b/>
          <w:bCs/>
          <w:sz w:val="28"/>
        </w:rPr>
      </w:r>
    </w:p>
    <w:p>
      <w:pPr>
        <w:pStyle w:val="1006"/>
        <w:ind w:firstLine="709"/>
        <w:jc w:val="both"/>
        <w:spacing w:after="0"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плата за питание работников больниц и других лечебных учреждений;</w:t>
      </w:r>
      <w:r>
        <w:rPr>
          <w:rFonts w:ascii="Times New Roman" w:hAnsi="Times New Roman"/>
          <w:b/>
          <w:bCs/>
          <w:sz w:val="28"/>
        </w:rPr>
      </w:r>
      <w:r>
        <w:rPr>
          <w:rFonts w:ascii="Times New Roman" w:hAnsi="Times New Roman"/>
          <w:b/>
          <w:bCs/>
          <w:sz w:val="28"/>
        </w:rPr>
      </w:r>
    </w:p>
    <w:p>
      <w:pPr>
        <w:pStyle w:val="1006"/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суммы, полученные медицинскими учреждениями (женская консультация, роддом) из Федерального фонда социального страхования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 медицинские услуги, оказанные беременным женщинам, по родовому сертификату;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6"/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продажа населению лекарственных препаратов и средств медицинской техники;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6"/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средства, полученные от юридических лиц и индивидуальных предпринимателей, за оказан</w:t>
      </w:r>
      <w:r>
        <w:rPr>
          <w:rFonts w:ascii="Times New Roman" w:hAnsi="Times New Roman"/>
          <w:sz w:val="28"/>
        </w:rPr>
        <w:t xml:space="preserve">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их работникам </w:t>
      </w:r>
      <w:r>
        <w:rPr>
          <w:rFonts w:ascii="Times New Roman" w:hAnsi="Times New Roman"/>
          <w:sz w:val="28"/>
        </w:rPr>
        <w:t xml:space="preserve">медицинск</w:t>
      </w:r>
      <w:r>
        <w:rPr>
          <w:rFonts w:ascii="Times New Roman" w:hAnsi="Times New Roman"/>
          <w:sz w:val="28"/>
        </w:rPr>
        <w:t xml:space="preserve">и</w:t>
      </w:r>
      <w:r>
        <w:rPr>
          <w:rFonts w:ascii="Times New Roman" w:hAnsi="Times New Roman"/>
          <w:sz w:val="28"/>
        </w:rPr>
        <w:t xml:space="preserve">е</w:t>
      </w:r>
      <w:r>
        <w:rPr>
          <w:rFonts w:ascii="Times New Roman" w:hAnsi="Times New Roman"/>
          <w:sz w:val="28"/>
        </w:rPr>
        <w:t xml:space="preserve"> услуг</w:t>
      </w:r>
      <w:r>
        <w:rPr>
          <w:rFonts w:ascii="Times New Roman" w:hAnsi="Times New Roman"/>
          <w:sz w:val="28"/>
        </w:rPr>
        <w:t xml:space="preserve">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являющиеся </w:t>
      </w:r>
      <w:r>
        <w:rPr>
          <w:rFonts w:ascii="Times New Roman" w:hAnsi="Times New Roman"/>
          <w:sz w:val="28"/>
        </w:rPr>
        <w:t xml:space="preserve">обязательными для работников </w:t>
      </w:r>
      <w:r>
        <w:rPr>
          <w:rFonts w:ascii="Times New Roman" w:hAnsi="Times New Roman"/>
          <w:sz w:val="28"/>
        </w:rPr>
        <w:t xml:space="preserve">организаций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например, </w:t>
      </w:r>
      <w:r>
        <w:rPr>
          <w:rFonts w:ascii="Times New Roman" w:hAnsi="Times New Roman"/>
          <w:sz w:val="28"/>
        </w:rPr>
        <w:t xml:space="preserve">предрейсовы</w:t>
      </w:r>
      <w:r>
        <w:rPr>
          <w:rFonts w:ascii="Times New Roman" w:hAnsi="Times New Roman"/>
          <w:sz w:val="28"/>
        </w:rPr>
        <w:t xml:space="preserve">е</w:t>
      </w:r>
      <w:r>
        <w:rPr>
          <w:rFonts w:ascii="Times New Roman" w:hAnsi="Times New Roman"/>
          <w:sz w:val="28"/>
        </w:rPr>
        <w:t xml:space="preserve"> медицински</w:t>
      </w:r>
      <w:r>
        <w:rPr>
          <w:rFonts w:ascii="Times New Roman" w:hAnsi="Times New Roman"/>
          <w:sz w:val="28"/>
        </w:rPr>
        <w:t xml:space="preserve">е</w:t>
      </w:r>
      <w:r>
        <w:rPr>
          <w:rFonts w:ascii="Times New Roman" w:hAnsi="Times New Roman"/>
          <w:sz w:val="28"/>
        </w:rPr>
        <w:t xml:space="preserve"> осмотр</w:t>
      </w:r>
      <w:r>
        <w:rPr>
          <w:rFonts w:ascii="Times New Roman" w:hAnsi="Times New Roman"/>
          <w:sz w:val="28"/>
        </w:rPr>
        <w:t xml:space="preserve">ы</w:t>
      </w:r>
      <w:r>
        <w:rPr>
          <w:rFonts w:ascii="Times New Roman" w:hAnsi="Times New Roman"/>
          <w:sz w:val="28"/>
        </w:rPr>
        <w:t xml:space="preserve"> водителей транспортных средств)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6"/>
        <w:ind w:firstLine="709"/>
        <w:jc w:val="both"/>
        <w:spacing w:after="24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</w:t>
      </w:r>
      <w:r>
        <w:rPr>
          <w:rFonts w:ascii="Times New Roman" w:hAnsi="Times New Roman"/>
          <w:sz w:val="28"/>
        </w:rPr>
        <w:t xml:space="preserve">уммы материальной </w:t>
      </w:r>
      <w:r>
        <w:rPr>
          <w:rFonts w:ascii="Times New Roman" w:hAnsi="Times New Roman"/>
          <w:sz w:val="28"/>
        </w:rPr>
        <w:t xml:space="preserve">помощ</w:t>
      </w:r>
      <w:r>
        <w:rPr>
          <w:rFonts w:ascii="Times New Roman" w:hAnsi="Times New Roman"/>
          <w:sz w:val="28"/>
        </w:rPr>
        <w:t xml:space="preserve">и</w:t>
      </w:r>
      <w:r>
        <w:rPr>
          <w:rFonts w:ascii="Times New Roman" w:hAnsi="Times New Roman"/>
          <w:sz w:val="28"/>
        </w:rPr>
        <w:t xml:space="preserve">, оказанн</w:t>
      </w:r>
      <w:r>
        <w:rPr>
          <w:rFonts w:ascii="Times New Roman" w:hAnsi="Times New Roman"/>
          <w:sz w:val="28"/>
        </w:rPr>
        <w:t xml:space="preserve">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благотворительными организациями (</w:t>
      </w:r>
      <w:r>
        <w:rPr>
          <w:rFonts w:ascii="Times New Roman" w:hAnsi="Times New Roman"/>
          <w:sz w:val="28"/>
        </w:rPr>
        <w:t xml:space="preserve">добровольны</w:t>
      </w:r>
      <w:r>
        <w:rPr>
          <w:rFonts w:ascii="Times New Roman" w:hAnsi="Times New Roman"/>
          <w:sz w:val="28"/>
        </w:rPr>
        <w:t xml:space="preserve">ми</w:t>
      </w:r>
      <w:r>
        <w:rPr>
          <w:rFonts w:ascii="Times New Roman" w:hAnsi="Times New Roman"/>
          <w:sz w:val="28"/>
        </w:rPr>
        <w:t xml:space="preserve"> фонд</w:t>
      </w:r>
      <w:r>
        <w:rPr>
          <w:rFonts w:ascii="Times New Roman" w:hAnsi="Times New Roman"/>
          <w:sz w:val="28"/>
        </w:rPr>
        <w:t xml:space="preserve">ами),</w:t>
      </w:r>
      <w:r>
        <w:rPr>
          <w:rFonts w:ascii="Times New Roman" w:hAnsi="Times New Roman"/>
          <w:sz w:val="28"/>
        </w:rPr>
        <w:t xml:space="preserve"> по оплате медицинских услуг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14"/>
        <w:spacing w:before="240" w:after="240" w:line="276" w:lineRule="auto"/>
        <w:rPr>
          <w:sz w:val="6"/>
        </w:rPr>
        <w:outlineLvl w:val="1"/>
      </w:pPr>
      <w:r>
        <w:t xml:space="preserve">25. </w:t>
      </w:r>
      <w:r>
        <w:t xml:space="preserve">Услуги специализированных коллективных средств </w:t>
      </w:r>
      <w:r>
        <w:t xml:space="preserve">размещения</w:t>
      </w:r>
      <w:r>
        <w:rPr>
          <w:sz w:val="6"/>
        </w:rPr>
      </w:r>
      <w:r>
        <w:rPr>
          <w:sz w:val="6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с</w:t>
      </w:r>
      <w:r>
        <w:rPr>
          <w:rFonts w:ascii="Times New Roman" w:hAnsi="Times New Roman"/>
          <w:sz w:val="28"/>
          <w:szCs w:val="28"/>
        </w:rPr>
        <w:t xml:space="preserve">пециализированны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коллективны</w:t>
      </w:r>
      <w:r>
        <w:rPr>
          <w:rFonts w:ascii="Times New Roman" w:hAnsi="Times New Roman"/>
          <w:sz w:val="28"/>
          <w:szCs w:val="28"/>
        </w:rPr>
        <w:t xml:space="preserve">х средств</w:t>
      </w:r>
      <w:r>
        <w:rPr>
          <w:rFonts w:ascii="Times New Roman" w:hAnsi="Times New Roman"/>
          <w:sz w:val="28"/>
          <w:szCs w:val="28"/>
        </w:rPr>
        <w:t xml:space="preserve"> размещения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включают </w:t>
      </w:r>
      <w:r>
        <w:rPr>
          <w:rFonts w:ascii="Times New Roman" w:hAnsi="Times New Roman"/>
          <w:sz w:val="28"/>
          <w:szCs w:val="28"/>
        </w:rPr>
        <w:t xml:space="preserve">услуги организаций отдыха и санаторно-курортны</w:t>
      </w:r>
      <w:r>
        <w:rPr>
          <w:rFonts w:ascii="Times New Roman" w:hAnsi="Times New Roman"/>
          <w:sz w:val="28"/>
          <w:szCs w:val="28"/>
        </w:rPr>
        <w:t xml:space="preserve">х организаций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</w:t>
      </w:r>
      <w:r>
        <w:rPr>
          <w:rFonts w:ascii="Times New Roman" w:hAnsi="Times New Roman"/>
          <w:sz w:val="28"/>
        </w:rPr>
        <w:t xml:space="preserve">организаций отдыха </w:t>
      </w:r>
      <w:r>
        <w:rPr>
          <w:rFonts w:ascii="Times New Roman" w:hAnsi="Times New Roman"/>
          <w:sz w:val="28"/>
        </w:rPr>
        <w:t xml:space="preserve">оказывают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детские оздоровительные лагеря;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дома отдыха;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пансионаты;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кемпинги;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базы отдыха;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туристские базы;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общественные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а транспорта, используемые</w:t>
      </w:r>
      <w:r>
        <w:rPr>
          <w:rFonts w:ascii="Times New Roman" w:hAnsi="Times New Roman"/>
          <w:sz w:val="28"/>
        </w:rPr>
        <w:t xml:space="preserve"> как средства </w:t>
      </w:r>
      <w:r>
        <w:rPr>
          <w:rFonts w:ascii="Times New Roman" w:hAnsi="Times New Roman"/>
          <w:sz w:val="28"/>
        </w:rPr>
        <w:t xml:space="preserve">ра</w:t>
      </w:r>
      <w:r>
        <w:rPr>
          <w:rFonts w:ascii="Times New Roman" w:hAnsi="Times New Roman"/>
          <w:sz w:val="28"/>
        </w:rPr>
        <w:t xml:space="preserve">змещения (</w:t>
      </w:r>
      <w:r>
        <w:rPr>
          <w:rFonts w:ascii="Times New Roman" w:hAnsi="Times New Roman"/>
          <w:sz w:val="28"/>
        </w:rPr>
        <w:t xml:space="preserve">турпоезда</w:t>
      </w:r>
      <w:r>
        <w:rPr>
          <w:rFonts w:ascii="Times New Roman" w:hAnsi="Times New Roman"/>
          <w:sz w:val="28"/>
        </w:rPr>
        <w:t xml:space="preserve">, круизные суда, яхты</w:t>
      </w:r>
      <w:r>
        <w:rPr>
          <w:rFonts w:ascii="Times New Roman" w:hAnsi="Times New Roman"/>
          <w:sz w:val="28"/>
        </w:rPr>
        <w:t xml:space="preserve">, дебаркадеры).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contextualSpacing w:val="0"/>
        <w:jc w:val="both"/>
        <w:widowControl w:val="off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Туристские фирмы, туроператоры, </w:t>
      </w:r>
      <w:r>
        <w:rPr>
          <w:rFonts w:ascii="Times New Roman" w:hAnsi="Times New Roman"/>
          <w:sz w:val="28"/>
          <w:szCs w:val="28"/>
        </w:rPr>
        <w:t xml:space="preserve">турагенты</w:t>
      </w:r>
      <w:r>
        <w:rPr>
          <w:rFonts w:ascii="Times New Roman" w:hAnsi="Times New Roman"/>
          <w:sz w:val="28"/>
          <w:szCs w:val="28"/>
        </w:rPr>
        <w:t xml:space="preserve"> показывают стоимость номеров, реализованных непосредственно населению, за исключением номеров, реализованных в составе турпакета.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 отдыха </w:t>
      </w:r>
      <w:r>
        <w:rPr>
          <w:rFonts w:ascii="Times New Roman" w:hAnsi="Times New Roman"/>
          <w:sz w:val="28"/>
          <w:szCs w:val="28"/>
        </w:rPr>
        <w:t xml:space="preserve">показывают стоимость всех проданных номеров, за исключением реализованных населению туристскими фирмами, туроператорами, </w:t>
      </w:r>
      <w:r>
        <w:rPr>
          <w:rFonts w:ascii="Times New Roman" w:hAnsi="Times New Roman"/>
          <w:sz w:val="28"/>
          <w:szCs w:val="28"/>
        </w:rPr>
        <w:t xml:space="preserve">турагентами</w:t>
      </w:r>
      <w:r>
        <w:rPr>
          <w:rFonts w:ascii="Times New Roman" w:hAnsi="Times New Roman"/>
          <w:sz w:val="28"/>
        </w:rPr>
        <w:t xml:space="preserve"> (эти объемы </w:t>
      </w:r>
      <w:r>
        <w:rPr>
          <w:rFonts w:ascii="Times New Roman" w:hAnsi="Times New Roman"/>
          <w:sz w:val="28"/>
        </w:rPr>
        <w:br/>
        <w:t xml:space="preserve">в</w:t>
      </w:r>
      <w:r>
        <w:rPr>
          <w:rFonts w:ascii="Times New Roman" w:hAnsi="Times New Roman"/>
          <w:sz w:val="28"/>
        </w:rPr>
        <w:t xml:space="preserve"> своем отчете показывает турфирма </w:t>
      </w:r>
      <w:r>
        <w:rPr>
          <w:rFonts w:ascii="Times New Roman" w:hAnsi="Times New Roman"/>
          <w:sz w:val="28"/>
        </w:rPr>
        <w:t xml:space="preserve">в составе </w:t>
      </w:r>
      <w:r>
        <w:rPr>
          <w:rFonts w:ascii="Times New Roman" w:hAnsi="Times New Roman"/>
          <w:sz w:val="28"/>
        </w:rPr>
        <w:t xml:space="preserve">у</w:t>
      </w:r>
      <w:r>
        <w:rPr>
          <w:rFonts w:ascii="Times New Roman" w:hAnsi="Times New Roman"/>
          <w:sz w:val="28"/>
        </w:rPr>
        <w:t xml:space="preserve">слуг туристических агентств, туроператоров и прочи</w:t>
      </w:r>
      <w:r>
        <w:rPr>
          <w:rFonts w:ascii="Times New Roman" w:hAnsi="Times New Roman"/>
          <w:sz w:val="28"/>
        </w:rPr>
        <w:t xml:space="preserve">х услуг по бронированию и сопутствующих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им услуг).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 w:val="0"/>
        <w:ind w:firstLine="709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Туристские фирмы, туроператоры, </w:t>
      </w:r>
      <w:r>
        <w:rPr>
          <w:rFonts w:ascii="Times New Roman" w:hAnsi="Times New Roman"/>
          <w:sz w:val="28"/>
          <w:szCs w:val="28"/>
        </w:rPr>
        <w:t xml:space="preserve">турагенты</w:t>
      </w:r>
      <w:r>
        <w:rPr>
          <w:rFonts w:ascii="Times New Roman" w:hAnsi="Times New Roman"/>
          <w:sz w:val="28"/>
          <w:szCs w:val="28"/>
        </w:rPr>
        <w:t xml:space="preserve"> показывают стоимость номеров, реализованных непосредственно населению, за исключением номеров, реализованных в составе турпакета.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before="120" w:after="0" w:line="360" w:lineRule="auto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</w:t>
      </w:r>
      <w:r>
        <w:rPr>
          <w:rFonts w:ascii="Times New Roman" w:hAnsi="Times New Roman"/>
          <w:sz w:val="28"/>
        </w:rPr>
        <w:t xml:space="preserve">слуг</w:t>
      </w:r>
      <w:r>
        <w:rPr>
          <w:rFonts w:ascii="Times New Roman" w:hAnsi="Times New Roman"/>
          <w:sz w:val="28"/>
        </w:rPr>
        <w:t xml:space="preserve"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санаторно-</w:t>
      </w:r>
      <w:r>
        <w:rPr>
          <w:rFonts w:ascii="Times New Roman" w:hAnsi="Times New Roman"/>
          <w:bCs/>
          <w:sz w:val="28"/>
        </w:rPr>
        <w:t xml:space="preserve">курортных организаций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оказывают</w:t>
      </w:r>
      <w:r>
        <w:rPr>
          <w:rFonts w:ascii="Times New Roman" w:hAnsi="Times New Roman"/>
          <w:b/>
          <w:bCs/>
          <w:sz w:val="28"/>
        </w:rPr>
        <w:t xml:space="preserve">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360" w:lineRule="auto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санатории;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360" w:lineRule="auto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санатории-профилактории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360" w:lineRule="auto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курортные поликлиники;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360" w:lineRule="auto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бальнеологические лечебницы;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360" w:lineRule="auto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грязелечебницы;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360" w:lineRule="auto"/>
        <w:tabs>
          <w:tab w:val="left" w:pos="4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детские санаторные лагеря (лагеря санаторного типа)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12"/>
        <w:spacing w:line="360" w:lineRule="auto"/>
        <w:rPr>
          <w:b/>
          <w:bCs w:val="0"/>
        </w:rPr>
      </w:pPr>
      <w:r>
        <w:rPr>
          <w:bCs w:val="0"/>
        </w:rPr>
        <w:t xml:space="preserve">В</w:t>
      </w:r>
      <w:r>
        <w:rPr>
          <w:bCs w:val="0"/>
        </w:rPr>
        <w:t xml:space="preserve">ключаются</w:t>
      </w:r>
      <w:r>
        <w:rPr>
          <w:bCs w:val="0"/>
        </w:rPr>
        <w:t xml:space="preserve"> </w:t>
      </w:r>
      <w:r>
        <w:rPr>
          <w:bCs w:val="0"/>
        </w:rPr>
        <w:t xml:space="preserve">в</w:t>
      </w:r>
      <w:r>
        <w:rPr>
          <w:bCs w:val="0"/>
        </w:rPr>
        <w:t xml:space="preserve"> услуги </w:t>
      </w:r>
      <w:r>
        <w:rPr>
          <w:bCs w:val="0"/>
        </w:rPr>
        <w:t xml:space="preserve">санаторно-курортных организаций</w:t>
      </w:r>
      <w:r>
        <w:rPr>
          <w:bCs w:val="0"/>
        </w:rPr>
        <w:t xml:space="preserve">:</w:t>
      </w:r>
      <w:r>
        <w:rPr>
          <w:b/>
          <w:bCs w:val="0"/>
        </w:rPr>
      </w:r>
      <w:r>
        <w:rPr>
          <w:b/>
          <w:bCs w:val="0"/>
        </w:rPr>
      </w:r>
    </w:p>
    <w:p>
      <w:pPr>
        <w:pStyle w:val="1012"/>
        <w:spacing w:line="360" w:lineRule="auto"/>
        <w:rPr>
          <w:bCs w:val="0"/>
        </w:rPr>
      </w:pPr>
      <w:r>
        <w:rPr>
          <w:bCs w:val="0"/>
        </w:rPr>
        <w:t xml:space="preserve">стоимость путевки (курсовки) на санаторно-курортное лечение</w:t>
      </w:r>
      <w:r>
        <w:rPr>
          <w:bCs w:val="0"/>
        </w:rPr>
        <w:t xml:space="preserve">;</w:t>
      </w:r>
      <w:r>
        <w:rPr>
          <w:bCs w:val="0"/>
        </w:rPr>
      </w:r>
      <w:r>
        <w:rPr>
          <w:bCs w:val="0"/>
        </w:rPr>
      </w:r>
    </w:p>
    <w:p>
      <w:pPr>
        <w:pStyle w:val="1012"/>
        <w:spacing w:line="360" w:lineRule="auto"/>
        <w:rPr>
          <w:bCs w:val="0"/>
        </w:rPr>
      </w:pPr>
      <w:r>
        <w:rPr>
          <w:bCs w:val="0"/>
        </w:rPr>
        <w:t xml:space="preserve">стоимость путевки в детски</w:t>
      </w:r>
      <w:r>
        <w:rPr>
          <w:bCs w:val="0"/>
        </w:rPr>
        <w:t xml:space="preserve">е</w:t>
      </w:r>
      <w:r>
        <w:rPr>
          <w:bCs w:val="0"/>
        </w:rPr>
        <w:t xml:space="preserve"> </w:t>
      </w:r>
      <w:r>
        <w:t xml:space="preserve">лагеря санаторного типа</w:t>
      </w:r>
      <w:r>
        <w:rPr>
          <w:bCs w:val="0"/>
        </w:rPr>
        <w:t xml:space="preserve">.</w:t>
      </w:r>
      <w:r>
        <w:rPr>
          <w:bCs w:val="0"/>
        </w:rPr>
      </w:r>
      <w:r>
        <w:rPr>
          <w:bCs w:val="0"/>
        </w:rPr>
      </w:r>
    </w:p>
    <w:p>
      <w:pPr>
        <w:pStyle w:val="1012"/>
        <w:spacing w:line="360" w:lineRule="auto"/>
        <w:rPr>
          <w:b/>
          <w:bCs w:val="0"/>
        </w:rPr>
      </w:pPr>
      <w:r>
        <w:rPr>
          <w:bCs w:val="0"/>
        </w:rPr>
        <w:t xml:space="preserve">Н</w:t>
      </w:r>
      <w:r>
        <w:rPr>
          <w:bCs w:val="0"/>
        </w:rPr>
        <w:t xml:space="preserve">е включа</w:t>
      </w:r>
      <w:r>
        <w:rPr>
          <w:bCs w:val="0"/>
        </w:rPr>
        <w:t xml:space="preserve">ю</w:t>
      </w:r>
      <w:r>
        <w:rPr>
          <w:bCs w:val="0"/>
        </w:rPr>
        <w:t xml:space="preserve">тся</w:t>
      </w:r>
      <w:r>
        <w:t xml:space="preserve"> </w:t>
      </w:r>
      <w:r>
        <w:t xml:space="preserve">в</w:t>
      </w:r>
      <w:r>
        <w:t xml:space="preserve"> услуги </w:t>
      </w:r>
      <w:r>
        <w:t xml:space="preserve">санаторно-курортных организаций</w:t>
      </w:r>
      <w:r>
        <w:rPr>
          <w:bCs w:val="0"/>
        </w:rPr>
        <w:t xml:space="preserve">:</w:t>
      </w:r>
      <w:r>
        <w:rPr>
          <w:b/>
          <w:bCs w:val="0"/>
        </w:rPr>
      </w:r>
      <w:r>
        <w:rPr>
          <w:b/>
          <w:bCs w:val="0"/>
        </w:rPr>
      </w:r>
    </w:p>
    <w:p>
      <w:pPr>
        <w:pStyle w:val="1012"/>
        <w:jc w:val="left"/>
        <w:spacing w:line="360" w:lineRule="auto"/>
        <w:rPr>
          <w:b/>
          <w:bCs w:val="0"/>
        </w:rPr>
      </w:pPr>
      <w:r>
        <w:t xml:space="preserve">стоимость путевок, реализованных туристскими фирмами; </w:t>
      </w:r>
      <w:r>
        <w:rPr>
          <w:b/>
          <w:bCs w:val="0"/>
        </w:rPr>
      </w:r>
      <w:r>
        <w:rPr>
          <w:b/>
          <w:bCs w:val="0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стоимость путевок на санаторно-курортное лечение, предоставленных льготным категориям граждан за счет средств бюджетов всех уровней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внебюджетных фондов, например, участникам и инвалидам Великой Отечественной войны, инвалидам, ветеранам труда;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 платы населения за </w:t>
      </w:r>
      <w:r>
        <w:rPr>
          <w:rFonts w:ascii="Times New Roman" w:hAnsi="Times New Roman"/>
          <w:sz w:val="28"/>
        </w:rPr>
        <w:t xml:space="preserve">дополнительные </w:t>
      </w:r>
      <w:r>
        <w:rPr>
          <w:rFonts w:ascii="Times New Roman" w:hAnsi="Times New Roman"/>
          <w:sz w:val="28"/>
        </w:rPr>
        <w:t xml:space="preserve">медицинские</w:t>
      </w:r>
      <w:r>
        <w:rPr>
          <w:rFonts w:ascii="Times New Roman" w:hAnsi="Times New Roman"/>
          <w:sz w:val="28"/>
        </w:rPr>
        <w:t xml:space="preserve"> услуги, предоставленные отдыхающим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санаторно-</w:t>
      </w:r>
      <w:r>
        <w:rPr>
          <w:rFonts w:ascii="Times New Roman" w:hAnsi="Times New Roman"/>
          <w:sz w:val="28"/>
        </w:rPr>
        <w:t xml:space="preserve">курортных организациях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плату сверх стоимости путевок: услуги стоматологических, массажных и других лечебных кабинетов</w:t>
      </w:r>
      <w:r>
        <w:rPr>
          <w:rFonts w:ascii="Times New Roman" w:hAnsi="Times New Roman"/>
          <w:sz w:val="28"/>
        </w:rPr>
        <w:t xml:space="preserve"> (показывается в отчете санаторно-курортной организации </w:t>
      </w:r>
      <w:r>
        <w:rPr>
          <w:rFonts w:ascii="Times New Roman" w:hAnsi="Times New Roman"/>
          <w:sz w:val="28"/>
        </w:rPr>
        <w:t xml:space="preserve">в составе </w:t>
      </w:r>
      <w:r>
        <w:rPr>
          <w:rFonts w:ascii="Times New Roman" w:hAnsi="Times New Roman"/>
          <w:sz w:val="28"/>
        </w:rPr>
        <w:t xml:space="preserve">м</w:t>
      </w:r>
      <w:r>
        <w:rPr>
          <w:rFonts w:ascii="Times New Roman" w:hAnsi="Times New Roman"/>
          <w:sz w:val="28"/>
        </w:rPr>
        <w:t xml:space="preserve">едицински</w:t>
      </w:r>
      <w:r>
        <w:rPr>
          <w:rFonts w:ascii="Times New Roman" w:hAnsi="Times New Roman"/>
          <w:sz w:val="28"/>
        </w:rPr>
        <w:t xml:space="preserve">х</w:t>
      </w:r>
      <w:r>
        <w:rPr>
          <w:rFonts w:ascii="Times New Roman" w:hAnsi="Times New Roman"/>
          <w:sz w:val="28"/>
        </w:rPr>
        <w:t xml:space="preserve"> услуг);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стоимость дополнительных услуг, оказанных отдыхающим парикмахерскими, массажными кабинетами, мастерскими по ремонту обуви, расположенными на территории санатория, но являющимися самостоятельными юридическими лицами или индивидуальными предпринимателями;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 платы работников санаторно-курортных организаций за питание;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 средств предприятий по хозяйственному содержанию санаторн</w:t>
      </w:r>
      <w:r>
        <w:rPr>
          <w:rFonts w:ascii="Times New Roman" w:hAnsi="Times New Roman"/>
          <w:sz w:val="28"/>
        </w:rPr>
        <w:t xml:space="preserve">о-</w:t>
      </w:r>
      <w:r>
        <w:rPr>
          <w:rFonts w:ascii="Times New Roman" w:hAnsi="Times New Roman"/>
          <w:sz w:val="28"/>
        </w:rPr>
        <w:t xml:space="preserve"> курортных организаций.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14"/>
        <w:spacing w:before="240" w:after="240" w:line="276" w:lineRule="auto"/>
        <w:outlineLvl w:val="1"/>
      </w:pPr>
      <w:r/>
      <w:bookmarkStart w:id="12" w:name="_Toc348366958"/>
      <w:r/>
      <w:bookmarkEnd w:id="10"/>
      <w:r>
        <w:t xml:space="preserve">26. </w:t>
      </w:r>
      <w:r>
        <w:t xml:space="preserve">Ветеринарные услуги</w:t>
      </w:r>
      <w:bookmarkEnd w:id="12"/>
      <w:r/>
      <w:r/>
    </w:p>
    <w:p>
      <w:pPr>
        <w:ind w:firstLine="709"/>
        <w:jc w:val="both"/>
        <w:spacing w:before="240" w:after="0" w:line="36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Ветеринарные услуги</w:t>
      </w:r>
      <w:r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включают:</w:t>
      </w:r>
      <w:r>
        <w:rPr>
          <w:rFonts w:ascii="Times New Roman" w:hAnsi="Times New Roman"/>
          <w:bCs/>
          <w:sz w:val="28"/>
        </w:rPr>
      </w:r>
      <w:r>
        <w:rPr>
          <w:rFonts w:ascii="Times New Roman" w:hAnsi="Times New Roman"/>
          <w:bCs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осмотр, лечение животных, включая хирургические манипуляции (купирование ушных раковин и хвостов), проводимые в ветеринарных лечебницах или с выездом ветеринарных специалистов на дом;</w:t>
      </w:r>
      <w:r>
        <w:rPr>
          <w:rFonts w:ascii="Times New Roman" w:hAnsi="Times New Roman"/>
          <w:bCs/>
          <w:sz w:val="28"/>
        </w:rPr>
      </w:r>
      <w:r>
        <w:rPr>
          <w:rFonts w:ascii="Times New Roman" w:hAnsi="Times New Roman"/>
          <w:bCs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вакцинаци</w:t>
      </w:r>
      <w:r>
        <w:rPr>
          <w:rFonts w:ascii="Times New Roman" w:hAnsi="Times New Roman"/>
          <w:bCs/>
          <w:sz w:val="28"/>
        </w:rPr>
        <w:t xml:space="preserve">ю</w:t>
      </w:r>
      <w:r>
        <w:rPr>
          <w:rFonts w:ascii="Times New Roman" w:hAnsi="Times New Roman"/>
          <w:bCs/>
          <w:sz w:val="28"/>
        </w:rPr>
        <w:t xml:space="preserve"> животных, проводим</w:t>
      </w:r>
      <w:r>
        <w:rPr>
          <w:rFonts w:ascii="Times New Roman" w:hAnsi="Times New Roman"/>
          <w:bCs/>
          <w:sz w:val="28"/>
        </w:rPr>
        <w:t xml:space="preserve">ую</w:t>
      </w:r>
      <w:r>
        <w:rPr>
          <w:rFonts w:ascii="Times New Roman" w:hAnsi="Times New Roman"/>
          <w:bCs/>
          <w:sz w:val="28"/>
        </w:rPr>
        <w:t xml:space="preserve"> в ветеринарных лечебницах, </w:t>
      </w:r>
      <w:r>
        <w:rPr>
          <w:rFonts w:ascii="Times New Roman" w:hAnsi="Times New Roman"/>
          <w:bCs/>
          <w:sz w:val="28"/>
        </w:rPr>
        <w:br/>
      </w:r>
      <w:r>
        <w:rPr>
          <w:rFonts w:ascii="Times New Roman" w:hAnsi="Times New Roman"/>
          <w:bCs/>
          <w:sz w:val="28"/>
        </w:rPr>
        <w:t xml:space="preserve">во временных пунктах (выездными бригадами) или на дому;</w:t>
      </w:r>
      <w:r>
        <w:rPr>
          <w:rFonts w:ascii="Times New Roman" w:hAnsi="Times New Roman"/>
          <w:bCs/>
          <w:sz w:val="28"/>
        </w:rPr>
      </w:r>
      <w:r>
        <w:rPr>
          <w:rFonts w:ascii="Times New Roman" w:hAnsi="Times New Roman"/>
          <w:bCs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проведение лабораторных, диагностических и иных исследований;</w:t>
      </w:r>
      <w:r>
        <w:rPr>
          <w:rFonts w:ascii="Times New Roman" w:hAnsi="Times New Roman"/>
          <w:bCs/>
          <w:sz w:val="28"/>
        </w:rPr>
      </w:r>
      <w:r>
        <w:rPr>
          <w:rFonts w:ascii="Times New Roman" w:hAnsi="Times New Roman"/>
          <w:bCs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усыпление животных и утилизация трупов;</w:t>
      </w:r>
      <w:r>
        <w:rPr>
          <w:rFonts w:ascii="Times New Roman" w:hAnsi="Times New Roman"/>
          <w:bCs/>
          <w:sz w:val="28"/>
        </w:rPr>
      </w:r>
      <w:r>
        <w:rPr>
          <w:rFonts w:ascii="Times New Roman" w:hAnsi="Times New Roman"/>
          <w:bCs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выдач</w:t>
      </w:r>
      <w:r>
        <w:rPr>
          <w:rFonts w:ascii="Times New Roman" w:hAnsi="Times New Roman"/>
          <w:bCs/>
          <w:sz w:val="28"/>
        </w:rPr>
        <w:t xml:space="preserve">у</w:t>
      </w:r>
      <w:r>
        <w:rPr>
          <w:rFonts w:ascii="Times New Roman" w:hAnsi="Times New Roman"/>
          <w:bCs/>
          <w:sz w:val="28"/>
        </w:rPr>
        <w:t xml:space="preserve"> ветеринарных свидетель</w:t>
      </w:r>
      <w:r>
        <w:rPr>
          <w:rFonts w:ascii="Times New Roman" w:hAnsi="Times New Roman"/>
          <w:bCs/>
          <w:sz w:val="28"/>
        </w:rPr>
        <w:t xml:space="preserve">ств дл</w:t>
      </w:r>
      <w:r>
        <w:rPr>
          <w:rFonts w:ascii="Times New Roman" w:hAnsi="Times New Roman"/>
          <w:bCs/>
          <w:sz w:val="28"/>
        </w:rPr>
        <w:t xml:space="preserve">я перевозки животных, посещения ими выставок и т</w:t>
      </w:r>
      <w:r>
        <w:rPr>
          <w:rFonts w:ascii="Times New Roman" w:hAnsi="Times New Roman"/>
          <w:bCs/>
          <w:sz w:val="28"/>
        </w:rPr>
        <w:t xml:space="preserve">ак далее</w:t>
      </w:r>
      <w:r>
        <w:rPr>
          <w:rFonts w:ascii="Times New Roman" w:hAnsi="Times New Roman"/>
          <w:bCs/>
          <w:sz w:val="28"/>
        </w:rPr>
        <w:t xml:space="preserve">;</w:t>
      </w:r>
      <w:r>
        <w:rPr>
          <w:rFonts w:ascii="Times New Roman" w:hAnsi="Times New Roman"/>
          <w:bCs/>
          <w:sz w:val="28"/>
        </w:rPr>
      </w:r>
      <w:r>
        <w:rPr>
          <w:rFonts w:ascii="Times New Roman" w:hAnsi="Times New Roman"/>
          <w:bCs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услуги по осеменению скота, в том числе искусственного;</w:t>
      </w:r>
      <w:r>
        <w:rPr>
          <w:rFonts w:ascii="Times New Roman" w:hAnsi="Times New Roman"/>
          <w:bCs/>
          <w:sz w:val="28"/>
        </w:rPr>
      </w:r>
      <w:r>
        <w:rPr>
          <w:rFonts w:ascii="Times New Roman" w:hAnsi="Times New Roman"/>
          <w:bCs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услуги по содержанию, профессиональному уходу за животными </w:t>
      </w:r>
      <w:r>
        <w:rPr>
          <w:rFonts w:ascii="Times New Roman" w:hAnsi="Times New Roman"/>
          <w:bCs/>
          <w:sz w:val="28"/>
        </w:rPr>
        <w:br/>
      </w:r>
      <w:r>
        <w:rPr>
          <w:rFonts w:ascii="Times New Roman" w:hAnsi="Times New Roman"/>
          <w:bCs/>
          <w:sz w:val="28"/>
        </w:rPr>
        <w:t xml:space="preserve">в пансионах, гостиницах для животных;</w:t>
      </w:r>
      <w:r>
        <w:rPr>
          <w:rFonts w:ascii="Times New Roman" w:hAnsi="Times New Roman"/>
          <w:bCs/>
          <w:sz w:val="28"/>
        </w:rPr>
      </w:r>
      <w:r>
        <w:rPr>
          <w:rFonts w:ascii="Times New Roman" w:hAnsi="Times New Roman"/>
          <w:bCs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стрижка, тримминг</w:t>
      </w:r>
      <w:r>
        <w:rPr>
          <w:rFonts w:ascii="Times New Roman" w:hAnsi="Times New Roman"/>
          <w:bCs/>
          <w:sz w:val="28"/>
        </w:rPr>
        <w:t xml:space="preserve">,</w:t>
      </w:r>
      <w:r>
        <w:rPr>
          <w:rFonts w:ascii="Times New Roman" w:hAnsi="Times New Roman"/>
          <w:bCs/>
          <w:sz w:val="28"/>
        </w:rPr>
        <w:t xml:space="preserve"> дрессировка собак, выездка лошадей.</w:t>
      </w:r>
      <w:r>
        <w:rPr>
          <w:rFonts w:ascii="Times New Roman" w:hAnsi="Times New Roman"/>
          <w:bCs/>
          <w:sz w:val="28"/>
        </w:rPr>
      </w:r>
      <w:r>
        <w:rPr>
          <w:rFonts w:ascii="Times New Roman" w:hAnsi="Times New Roman"/>
          <w:bCs/>
          <w:sz w:val="28"/>
        </w:rPr>
      </w:r>
    </w:p>
    <w:p>
      <w:pPr>
        <w:pStyle w:val="1006"/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составе ветеринарных услуг учитываются: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6"/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суммы, полученные от населения за оказание ветеринарных услуг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6"/>
        <w:ind w:firstLine="709"/>
        <w:jc w:val="both"/>
        <w:spacing w:after="24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</w:rPr>
        <w:t xml:space="preserve">е включа</w:t>
      </w:r>
      <w:r>
        <w:rPr>
          <w:rFonts w:ascii="Times New Roman" w:hAnsi="Times New Roman"/>
          <w:sz w:val="28"/>
        </w:rPr>
        <w:t xml:space="preserve">ю</w:t>
      </w:r>
      <w:r>
        <w:rPr>
          <w:rFonts w:ascii="Times New Roman" w:hAnsi="Times New Roman"/>
          <w:sz w:val="28"/>
        </w:rPr>
        <w:t xml:space="preserve">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</w:t>
      </w:r>
      <w:r>
        <w:rPr>
          <w:rFonts w:ascii="Times New Roman" w:hAnsi="Times New Roman"/>
          <w:sz w:val="28"/>
        </w:rPr>
        <w:t xml:space="preserve"> объем ветеринарных услуг стоимость услуг, предоставляемых населе</w:t>
      </w:r>
      <w:r>
        <w:rPr>
          <w:rFonts w:ascii="Times New Roman" w:hAnsi="Times New Roman"/>
          <w:sz w:val="28"/>
        </w:rPr>
        <w:t xml:space="preserve">нию бесплатно и оплачиваемых за счет бюджетных средств, например, вакцинация против бешенства, птичьего гриппа, а также услуги по проведению ветеринарно-санитарной экспертизы продуктов животноводства и растениеводства для реализации их на рынке населением.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93"/>
        <w:numPr>
          <w:ilvl w:val="0"/>
          <w:numId w:val="0"/>
        </w:numPr>
        <w:jc w:val="center"/>
        <w:spacing w:before="240" w:after="240"/>
        <w:rPr>
          <w:rFonts w:ascii="Times New Roman" w:hAnsi="Times New Roman"/>
          <w:bCs w:val="0"/>
          <w:color w:val="auto"/>
          <w:sz w:val="28"/>
        </w:rPr>
      </w:pPr>
      <w:r/>
      <w:bookmarkStart w:id="13" w:name="_Toc348366957"/>
      <w:r>
        <w:rPr>
          <w:rFonts w:ascii="Times New Roman" w:hAnsi="Times New Roman"/>
          <w:bCs w:val="0"/>
          <w:color w:val="auto"/>
          <w:sz w:val="28"/>
        </w:rPr>
        <w:t xml:space="preserve">27. </w:t>
      </w:r>
      <w:r>
        <w:rPr>
          <w:rFonts w:ascii="Times New Roman" w:hAnsi="Times New Roman"/>
          <w:bCs w:val="0"/>
          <w:color w:val="auto"/>
          <w:sz w:val="28"/>
        </w:rPr>
        <w:t xml:space="preserve">Услуги </w:t>
      </w:r>
      <w:bookmarkEnd w:id="13"/>
      <w:r>
        <w:rPr>
          <w:rFonts w:ascii="Times New Roman" w:hAnsi="Times New Roman"/>
          <w:bCs w:val="0"/>
          <w:color w:val="auto"/>
          <w:sz w:val="28"/>
        </w:rPr>
        <w:t xml:space="preserve">юридические</w:t>
      </w:r>
      <w:r>
        <w:rPr>
          <w:rFonts w:ascii="Times New Roman" w:hAnsi="Times New Roman"/>
          <w:bCs w:val="0"/>
          <w:color w:val="auto"/>
          <w:sz w:val="28"/>
        </w:rPr>
      </w:r>
      <w:r>
        <w:rPr>
          <w:rFonts w:ascii="Times New Roman" w:hAnsi="Times New Roman"/>
          <w:bCs w:val="0"/>
          <w:color w:val="auto"/>
          <w:sz w:val="28"/>
        </w:rPr>
      </w:r>
    </w:p>
    <w:p>
      <w:pPr>
        <w:pStyle w:val="1006"/>
        <w:ind w:firstLine="709"/>
        <w:jc w:val="both"/>
        <w:spacing w:after="0" w:line="36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К услугам </w:t>
      </w:r>
      <w:r>
        <w:rPr>
          <w:rFonts w:ascii="Times New Roman" w:hAnsi="Times New Roman"/>
          <w:sz w:val="28"/>
        </w:rPr>
        <w:t xml:space="preserve">юридическим </w:t>
      </w:r>
      <w:r>
        <w:rPr>
          <w:rFonts w:ascii="Times New Roman" w:hAnsi="Times New Roman"/>
          <w:sz w:val="28"/>
        </w:rPr>
        <w:t xml:space="preserve">относятся: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</w:r>
      <w:r>
        <w:rPr>
          <w:rFonts w:ascii="Times New Roman" w:hAnsi="Times New Roman"/>
          <w:b/>
          <w:bCs/>
          <w:sz w:val="28"/>
        </w:rPr>
      </w:r>
    </w:p>
    <w:p>
      <w:pPr>
        <w:pStyle w:val="100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юридическая помощь, оказываемая </w:t>
      </w:r>
      <w:r>
        <w:rPr>
          <w:rFonts w:ascii="Times New Roman" w:hAnsi="Times New Roman"/>
          <w:bCs/>
          <w:sz w:val="28"/>
          <w:szCs w:val="28"/>
        </w:rPr>
        <w:t xml:space="preserve">адвокатскими образованиями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>
        <w:rPr>
          <w:rFonts w:ascii="Times New Roman" w:hAnsi="Times New Roman"/>
          <w:bCs/>
          <w:sz w:val="28"/>
          <w:szCs w:val="28"/>
        </w:rPr>
        <w:t xml:space="preserve">адвокатами</w:t>
      </w:r>
      <w:r>
        <w:rPr>
          <w:rFonts w:ascii="Times New Roman" w:hAnsi="Times New Roman"/>
          <w:bCs/>
          <w:sz w:val="28"/>
          <w:szCs w:val="28"/>
        </w:rPr>
        <w:t xml:space="preserve">, учредившими адвокатские кабинеты,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составлению документов (заявлений, справок по законодательству, запросов и жалоб)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подготовке, ведению уголовных, гражданских и административных дел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различных инстанциях по поручению доверителя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консультированию;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6"/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деятельность нотариусов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по удостоверению сделок (договоров отчуждения, дарения, завещания, доверенности и </w:t>
      </w:r>
      <w:r>
        <w:rPr>
          <w:rFonts w:ascii="Times New Roman" w:hAnsi="Times New Roman"/>
          <w:sz w:val="28"/>
        </w:rPr>
        <w:t xml:space="preserve">так далее</w:t>
      </w:r>
      <w:r>
        <w:rPr>
          <w:rFonts w:ascii="Times New Roman" w:hAnsi="Times New Roman"/>
          <w:sz w:val="28"/>
        </w:rPr>
        <w:t xml:space="preserve">)</w:t>
      </w:r>
      <w:r>
        <w:rPr>
          <w:rFonts w:ascii="Times New Roman" w:hAnsi="Times New Roman"/>
          <w:sz w:val="28"/>
        </w:rPr>
        <w:t xml:space="preserve">,</w:t>
      </w:r>
      <w:r>
        <w:rPr>
          <w:rFonts w:ascii="Times New Roman" w:hAnsi="Times New Roman"/>
          <w:sz w:val="28"/>
        </w:rPr>
        <w:t xml:space="preserve"> изготовлению, </w:t>
      </w:r>
      <w:r>
        <w:rPr>
          <w:rFonts w:ascii="Times New Roman" w:hAnsi="Times New Roman"/>
          <w:sz w:val="28"/>
        </w:rPr>
        <w:t xml:space="preserve">заверению документов</w:t>
      </w:r>
      <w:r>
        <w:rPr>
          <w:rFonts w:ascii="Times New Roman" w:hAnsi="Times New Roman"/>
          <w:sz w:val="28"/>
        </w:rPr>
        <w:t xml:space="preserve"> и их копий</w:t>
      </w:r>
      <w:r>
        <w:rPr>
          <w:rFonts w:ascii="Times New Roman" w:hAnsi="Times New Roman"/>
          <w:sz w:val="28"/>
        </w:rPr>
        <w:t xml:space="preserve">,</w:t>
      </w:r>
      <w:r>
        <w:rPr>
          <w:rFonts w:ascii="Times New Roman" w:hAnsi="Times New Roman"/>
          <w:sz w:val="28"/>
        </w:rPr>
        <w:t xml:space="preserve"> консультированию и подготовке запросов, в</w:t>
      </w:r>
      <w:r>
        <w:rPr>
          <w:rFonts w:ascii="Times New Roman" w:hAnsi="Times New Roman"/>
          <w:sz w:val="28"/>
        </w:rPr>
        <w:t xml:space="preserve">ходящих в компетенцию нотариуса;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6"/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прочие </w:t>
      </w:r>
      <w:r>
        <w:rPr>
          <w:rFonts w:ascii="Times New Roman" w:hAnsi="Times New Roman"/>
          <w:sz w:val="28"/>
          <w:szCs w:val="28"/>
        </w:rPr>
        <w:t xml:space="preserve">юридические </w:t>
      </w:r>
      <w:r>
        <w:rPr>
          <w:rFonts w:ascii="Times New Roman" w:hAnsi="Times New Roman"/>
          <w:sz w:val="28"/>
          <w:szCs w:val="28"/>
        </w:rPr>
        <w:t xml:space="preserve">услуги (</w:t>
      </w:r>
      <w:r>
        <w:rPr>
          <w:rFonts w:ascii="Times New Roman" w:hAnsi="Times New Roman"/>
          <w:sz w:val="28"/>
          <w:szCs w:val="28"/>
        </w:rPr>
        <w:t xml:space="preserve">консультационные</w:t>
      </w:r>
      <w:r>
        <w:rPr>
          <w:rFonts w:ascii="Times New Roman" w:hAnsi="Times New Roman"/>
          <w:sz w:val="28"/>
          <w:szCs w:val="28"/>
        </w:rPr>
        <w:t xml:space="preserve"> услуги в области права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предоставление копий текста нормативных актов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другое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</w:t>
      </w:r>
      <w:r>
        <w:rPr>
          <w:rFonts w:ascii="Times New Roman" w:hAnsi="Times New Roman"/>
          <w:sz w:val="28"/>
        </w:rPr>
        <w:t xml:space="preserve">читывается сумма денежных средств, полученных </w:t>
      </w:r>
      <w:r>
        <w:rPr>
          <w:rFonts w:ascii="Times New Roman" w:hAnsi="Times New Roman"/>
          <w:sz w:val="28"/>
        </w:rPr>
        <w:t xml:space="preserve">адвокатским образованием</w:t>
      </w:r>
      <w:r>
        <w:rPr>
          <w:rFonts w:ascii="Times New Roman" w:hAnsi="Times New Roman"/>
          <w:sz w:val="28"/>
        </w:rPr>
        <w:t xml:space="preserve">, адвокатами, </w:t>
      </w:r>
      <w:r>
        <w:rPr>
          <w:rFonts w:ascii="Times New Roman" w:hAnsi="Times New Roman"/>
          <w:sz w:val="28"/>
          <w:szCs w:val="28"/>
        </w:rPr>
        <w:t xml:space="preserve">учредившими адвокатские кабинеты</w:t>
      </w:r>
      <w:r>
        <w:rPr>
          <w:rFonts w:ascii="Times New Roman" w:hAnsi="Times New Roman"/>
          <w:sz w:val="28"/>
        </w:rPr>
        <w:t xml:space="preserve"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граждан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виде вознаграждений за оказанную </w:t>
      </w:r>
      <w:r>
        <w:rPr>
          <w:rFonts w:ascii="Times New Roman" w:hAnsi="Times New Roman"/>
          <w:sz w:val="28"/>
        </w:rPr>
        <w:t xml:space="preserve">им </w:t>
      </w:r>
      <w:r>
        <w:rPr>
          <w:rFonts w:ascii="Times New Roman" w:hAnsi="Times New Roman"/>
          <w:sz w:val="28"/>
        </w:rPr>
        <w:t xml:space="preserve">юридическую помощь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</w:t>
      </w:r>
      <w:r>
        <w:rPr>
          <w:rFonts w:ascii="Times New Roman" w:hAnsi="Times New Roman"/>
          <w:sz w:val="28"/>
        </w:rPr>
        <w:t xml:space="preserve">/</w:t>
      </w:r>
      <w:r>
        <w:rPr>
          <w:rFonts w:ascii="Times New Roman" w:hAnsi="Times New Roman"/>
          <w:sz w:val="28"/>
        </w:rPr>
        <w:t xml:space="preserve">или компенсации расходов, связанных с исполнением поручения.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части деятельности нотариусов показатель «услуги </w:t>
      </w:r>
      <w:r>
        <w:rPr>
          <w:rFonts w:ascii="Times New Roman" w:hAnsi="Times New Roman"/>
          <w:sz w:val="28"/>
          <w:szCs w:val="28"/>
        </w:rPr>
        <w:t xml:space="preserve">юридические</w:t>
      </w:r>
      <w:r>
        <w:rPr>
          <w:rFonts w:ascii="Times New Roman" w:hAnsi="Times New Roman"/>
          <w:sz w:val="28"/>
          <w:szCs w:val="28"/>
        </w:rPr>
        <w:t xml:space="preserve">» соответствует нотариальному тарифу, взысканному с граждан, за совершение нотариальных действий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оказание услуг правового и технического характера.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е включаются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услуги </w:t>
      </w:r>
      <w:r>
        <w:rPr>
          <w:rFonts w:ascii="Times New Roman" w:hAnsi="Times New Roman"/>
          <w:sz w:val="28"/>
          <w:szCs w:val="28"/>
        </w:rPr>
        <w:t xml:space="preserve">юридические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9"/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суммы государственных пошлин, плата населения за государственную регистрац</w:t>
      </w:r>
      <w:r>
        <w:rPr>
          <w:rFonts w:ascii="Times New Roman" w:hAnsi="Times New Roman"/>
          <w:sz w:val="28"/>
          <w:szCs w:val="28"/>
        </w:rPr>
        <w:t xml:space="preserve">ию прав на недвижимое имущество.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4"/>
        <w:spacing w:before="240" w:after="240"/>
        <w:outlineLvl w:val="1"/>
      </w:pPr>
      <w:r/>
      <w:bookmarkStart w:id="14" w:name="_Toc348366953"/>
      <w:r>
        <w:t xml:space="preserve">28. </w:t>
      </w:r>
      <w:r>
        <w:t xml:space="preserve">У</w:t>
      </w:r>
      <w:r>
        <w:t xml:space="preserve">слуги </w:t>
      </w:r>
      <w:r>
        <w:t xml:space="preserve">системы </w:t>
      </w:r>
      <w:r>
        <w:t xml:space="preserve">образования</w:t>
      </w:r>
      <w:bookmarkEnd w:id="14"/>
      <w:r/>
      <w:r/>
    </w:p>
    <w:p>
      <w:pPr>
        <w:numPr>
          <w:ilvl w:val="0"/>
          <w:numId w:val="0"/>
        </w:numPr>
        <w:ind w:firstLine="709"/>
        <w:jc w:val="both"/>
        <w:spacing w:before="240"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в </w:t>
      </w:r>
      <w:r>
        <w:rPr>
          <w:rFonts w:ascii="Times New Roman" w:hAnsi="Times New Roman"/>
          <w:bCs/>
          <w:sz w:val="28"/>
        </w:rPr>
        <w:t xml:space="preserve">системе образования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включают: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в системе общего образования (дошкольного, начального, основного и среднего общего образования);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в системе профессионального образования (среднего профессионального образования; высшего – </w:t>
      </w:r>
      <w:r>
        <w:rPr>
          <w:rFonts w:ascii="Times New Roman" w:hAnsi="Times New Roman"/>
          <w:sz w:val="28"/>
        </w:rPr>
        <w:t xml:space="preserve">бакалавриат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специалитет</w:t>
      </w:r>
      <w:r>
        <w:rPr>
          <w:rFonts w:ascii="Times New Roman" w:hAnsi="Times New Roman"/>
          <w:sz w:val="28"/>
        </w:rPr>
        <w:t xml:space="preserve">, магистратура; подготовки кадров высшей квалификации);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contextualSpacing w:val="0"/>
        <w:jc w:val="both"/>
        <w:widowControl w:val="off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услуги по дополнительному образованию и обучению детей и взрослых (услуги спортивных, музыкальных, художественных и хореографических </w:t>
      </w:r>
      <w:r>
        <w:rPr>
          <w:rFonts w:ascii="Times New Roman" w:hAnsi="Times New Roman"/>
          <w:sz w:val="28"/>
        </w:rPr>
        <w:br/>
        <w:t xml:space="preserve">и прочих школ, услуги по обучению в кружках, секциях, на курсах)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дополнительному профессиональному образованию.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contextualSpacing w:val="0"/>
        <w:jc w:val="both"/>
        <w:widowControl w:val="off"/>
        <w:tabs>
          <w:tab w:val="left" w:pos="495" w:leader="none"/>
        </w:tabs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латные услуги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системе</w:t>
      </w:r>
      <w:r>
        <w:rPr>
          <w:rFonts w:ascii="Times New Roman" w:hAnsi="Times New Roman"/>
          <w:sz w:val="28"/>
        </w:rPr>
        <w:t xml:space="preserve"> образования </w:t>
      </w:r>
      <w:r>
        <w:rPr>
          <w:rFonts w:ascii="Times New Roman" w:hAnsi="Times New Roman"/>
          <w:sz w:val="28"/>
        </w:rPr>
        <w:t xml:space="preserve">оказ</w:t>
      </w:r>
      <w:r>
        <w:rPr>
          <w:rFonts w:ascii="Times New Roman" w:hAnsi="Times New Roman"/>
          <w:sz w:val="28"/>
        </w:rPr>
        <w:t xml:space="preserve">ывают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contextualSpacing w:val="0"/>
        <w:jc w:val="both"/>
        <w:widowControl w:val="off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образовательные организации, осуществляющие на ос</w:t>
      </w:r>
      <w:r>
        <w:rPr>
          <w:rFonts w:ascii="Times New Roman" w:hAnsi="Times New Roman"/>
          <w:sz w:val="28"/>
        </w:rPr>
        <w:t xml:space="preserve">новании лицензии образовательную деятельность в качестве основного вида деятельности;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организации, осуществляющие обучение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основании лицензии наряду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основной деятельностью образовательную деятельность в качестве дополнительного вида деятельности;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индивидуальные предприниматели, осуществляющие образовательную деятельность.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trike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стоимость </w:t>
      </w:r>
      <w:r>
        <w:rPr>
          <w:rFonts w:ascii="Times New Roman" w:hAnsi="Times New Roman"/>
          <w:sz w:val="28"/>
        </w:rPr>
        <w:t xml:space="preserve">услуг</w:t>
      </w:r>
      <w:r>
        <w:rPr>
          <w:rFonts w:ascii="Times New Roman" w:hAnsi="Times New Roman"/>
          <w:sz w:val="28"/>
        </w:rPr>
        <w:t xml:space="preserve"> системы образования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включается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фактический размер </w:t>
      </w:r>
      <w:r>
        <w:rPr>
          <w:rFonts w:ascii="Times New Roman" w:hAnsi="Times New Roman"/>
          <w:sz w:val="28"/>
        </w:rPr>
        <w:t xml:space="preserve">о</w:t>
      </w:r>
      <w:r>
        <w:rPr>
          <w:rFonts w:ascii="Times New Roman" w:hAnsi="Times New Roman"/>
          <w:sz w:val="28"/>
        </w:rPr>
        <w:t xml:space="preserve">платы </w:t>
      </w:r>
      <w:r>
        <w:rPr>
          <w:rFonts w:ascii="Times New Roman" w:hAnsi="Times New Roman"/>
          <w:sz w:val="28"/>
        </w:rPr>
        <w:t xml:space="preserve">населением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trike/>
          <w:color w:val="ff0000"/>
          <w:sz w:val="28"/>
        </w:rPr>
      </w:r>
      <w:r>
        <w:rPr>
          <w:rFonts w:ascii="Times New Roman" w:hAnsi="Times New Roman"/>
          <w:strike/>
          <w:color w:val="ff0000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содержание детей в дошкольных </w:t>
      </w:r>
      <w:r>
        <w:rPr>
          <w:rFonts w:ascii="Times New Roman" w:hAnsi="Times New Roman"/>
          <w:sz w:val="28"/>
        </w:rPr>
        <w:t xml:space="preserve">организациях</w:t>
      </w:r>
      <w:r>
        <w:rPr>
          <w:rFonts w:ascii="Times New Roman" w:hAnsi="Times New Roman"/>
          <w:sz w:val="28"/>
        </w:rPr>
        <w:t xml:space="preserve"> (в том числе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детски</w:t>
      </w:r>
      <w:r>
        <w:rPr>
          <w:rFonts w:ascii="Times New Roman" w:hAnsi="Times New Roman"/>
          <w:sz w:val="28"/>
        </w:rPr>
        <w:t xml:space="preserve">х</w:t>
      </w:r>
      <w:r>
        <w:rPr>
          <w:rFonts w:ascii="Times New Roman" w:hAnsi="Times New Roman"/>
          <w:sz w:val="28"/>
        </w:rPr>
        <w:t xml:space="preserve"> клуб</w:t>
      </w:r>
      <w:r>
        <w:rPr>
          <w:rFonts w:ascii="Times New Roman" w:hAnsi="Times New Roman"/>
          <w:sz w:val="28"/>
        </w:rPr>
        <w:t xml:space="preserve">ах</w:t>
      </w:r>
      <w:r>
        <w:rPr>
          <w:rFonts w:ascii="Times New Roman" w:hAnsi="Times New Roman"/>
          <w:sz w:val="28"/>
        </w:rPr>
        <w:t xml:space="preserve"> с дневным пребыванием, с простейшим обучением, проводящ</w:t>
      </w:r>
      <w:r>
        <w:rPr>
          <w:rFonts w:ascii="Times New Roman" w:hAnsi="Times New Roman"/>
          <w:sz w:val="28"/>
        </w:rPr>
        <w:t xml:space="preserve">их</w:t>
      </w:r>
      <w:r>
        <w:rPr>
          <w:rFonts w:ascii="Times New Roman" w:hAnsi="Times New Roman"/>
          <w:sz w:val="28"/>
        </w:rPr>
        <w:t xml:space="preserve"> развивающие занятия)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обучение на платной основе в </w:t>
      </w:r>
      <w:r>
        <w:rPr>
          <w:rFonts w:ascii="Times New Roman" w:hAnsi="Times New Roman"/>
          <w:sz w:val="28"/>
        </w:rPr>
        <w:t xml:space="preserve">организациях</w:t>
      </w:r>
      <w:r>
        <w:rPr>
          <w:rFonts w:ascii="Times New Roman" w:hAnsi="Times New Roman"/>
          <w:sz w:val="28"/>
        </w:rPr>
        <w:t xml:space="preserve"> среднего и высшего профессионального образования (в т</w:t>
      </w:r>
      <w:r>
        <w:rPr>
          <w:rFonts w:ascii="Times New Roman" w:hAnsi="Times New Roman"/>
          <w:sz w:val="28"/>
        </w:rPr>
        <w:t xml:space="preserve">ом числе</w:t>
      </w:r>
      <w:r>
        <w:rPr>
          <w:rFonts w:ascii="Times New Roman" w:hAnsi="Times New Roman"/>
          <w:sz w:val="28"/>
        </w:rPr>
        <w:t xml:space="preserve"> в целях получения второго высшего профессионального образования) всех форм собственности;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дополнительное обучение в образовательных организациях,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том числе за предоставление дополнительных платных услуг по обучению танцам, рисованию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пребывание</w:t>
      </w:r>
      <w:r>
        <w:rPr>
          <w:rFonts w:ascii="Times New Roman" w:hAnsi="Times New Roman"/>
          <w:sz w:val="28"/>
        </w:rPr>
        <w:t xml:space="preserve"> детей </w:t>
      </w:r>
      <w:r>
        <w:rPr>
          <w:rFonts w:ascii="Times New Roman" w:hAnsi="Times New Roman"/>
          <w:sz w:val="28"/>
        </w:rPr>
        <w:t xml:space="preserve">в</w:t>
      </w:r>
      <w:r>
        <w:rPr>
          <w:rFonts w:ascii="Times New Roman" w:hAnsi="Times New Roman"/>
          <w:sz w:val="28"/>
        </w:rPr>
        <w:t xml:space="preserve"> образовательных организациях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во время каникул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numPr>
          <w:ilvl w:val="0"/>
          <w:numId w:val="0"/>
        </w:numPr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обучение </w:t>
      </w:r>
      <w:r>
        <w:rPr>
          <w:rFonts w:ascii="Times New Roman" w:hAnsi="Times New Roman"/>
          <w:sz w:val="28"/>
        </w:rPr>
        <w:t xml:space="preserve">в спортивных, музыкальных, художественных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хореографических школах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6"/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услуги профессиональных спортивных инструкторов, учителей, тренеров;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дополнительное образование</w:t>
      </w:r>
      <w:r>
        <w:rPr>
          <w:rFonts w:ascii="Times New Roman" w:hAnsi="Times New Roman"/>
          <w:sz w:val="28"/>
        </w:rPr>
        <w:t xml:space="preserve"> и обучение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детей и взрослых </w:t>
      </w:r>
      <w:r>
        <w:rPr>
          <w:rFonts w:ascii="Times New Roman" w:hAnsi="Times New Roman"/>
          <w:sz w:val="28"/>
        </w:rPr>
        <w:t xml:space="preserve">(</w:t>
      </w:r>
      <w:r>
        <w:rPr>
          <w:rFonts w:ascii="Times New Roman" w:hAnsi="Times New Roman"/>
          <w:sz w:val="28"/>
        </w:rPr>
        <w:t xml:space="preserve">в секциях, кружках, студиях; </w:t>
      </w:r>
      <w:r>
        <w:rPr>
          <w:rFonts w:ascii="Times New Roman" w:hAnsi="Times New Roman"/>
          <w:sz w:val="28"/>
        </w:rPr>
        <w:t xml:space="preserve">на курсах по подготовке к</w:t>
      </w:r>
      <w:r>
        <w:rPr>
          <w:rFonts w:ascii="Times New Roman" w:hAnsi="Times New Roman"/>
          <w:sz w:val="28"/>
        </w:rPr>
        <w:t xml:space="preserve"> экзаменам, обучени</w:t>
      </w:r>
      <w:r>
        <w:rPr>
          <w:rFonts w:ascii="Times New Roman" w:hAnsi="Times New Roman"/>
          <w:sz w:val="28"/>
        </w:rPr>
        <w:t xml:space="preserve">ю</w:t>
      </w:r>
      <w:r>
        <w:rPr>
          <w:rFonts w:ascii="Times New Roman" w:hAnsi="Times New Roman"/>
          <w:sz w:val="28"/>
        </w:rPr>
        <w:t xml:space="preserve"> языкам, компьютерны</w:t>
      </w:r>
      <w:r>
        <w:rPr>
          <w:rFonts w:ascii="Times New Roman" w:hAnsi="Times New Roman"/>
          <w:sz w:val="28"/>
        </w:rPr>
        <w:t xml:space="preserve">х</w:t>
      </w:r>
      <w:r>
        <w:rPr>
          <w:rFonts w:ascii="Times New Roman" w:hAnsi="Times New Roman"/>
          <w:sz w:val="28"/>
        </w:rPr>
        <w:t xml:space="preserve"> курс</w:t>
      </w:r>
      <w:r>
        <w:rPr>
          <w:rFonts w:ascii="Times New Roman" w:hAnsi="Times New Roman"/>
          <w:sz w:val="28"/>
        </w:rPr>
        <w:t xml:space="preserve">ах, на курсах по вождению автомобилей, воздушных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плавательных судов, без выдачи коммерческих сертификатов и лицензий, ораторских курсах, курсах </w:t>
      </w:r>
      <w:r>
        <w:rPr>
          <w:rFonts w:ascii="Times New Roman" w:hAnsi="Times New Roman"/>
          <w:sz w:val="28"/>
        </w:rPr>
        <w:t xml:space="preserve">скорочтения</w:t>
      </w:r>
      <w:r>
        <w:rPr>
          <w:rFonts w:ascii="Times New Roman" w:hAnsi="Times New Roman"/>
          <w:sz w:val="28"/>
        </w:rPr>
        <w:t xml:space="preserve">)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дневное пребывание детей на каникулах при школе;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целевые взносы родителей (денежные средства за обучение)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денежные средства (</w:t>
      </w:r>
      <w:r>
        <w:rPr>
          <w:rFonts w:ascii="Times New Roman" w:hAnsi="Times New Roman"/>
          <w:sz w:val="28"/>
        </w:rPr>
        <w:t xml:space="preserve">д</w:t>
      </w:r>
      <w:r>
        <w:rPr>
          <w:rFonts w:ascii="Times New Roman" w:hAnsi="Times New Roman"/>
          <w:sz w:val="28"/>
        </w:rPr>
        <w:t xml:space="preserve">обровольные поже</w:t>
      </w: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</w:rPr>
        <w:t xml:space="preserve">твования) в случае если получение </w:t>
      </w:r>
      <w:r>
        <w:rPr>
          <w:rFonts w:ascii="Times New Roman" w:hAnsi="Times New Roman"/>
          <w:sz w:val="28"/>
        </w:rPr>
        <w:t xml:space="preserve">этого платежа</w:t>
      </w:r>
      <w:r>
        <w:rPr>
          <w:rFonts w:ascii="Times New Roman" w:hAnsi="Times New Roman"/>
          <w:sz w:val="28"/>
        </w:rPr>
        <w:t xml:space="preserve"> является обязательным условием получения услуги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Оплата обучения в </w:t>
      </w:r>
      <w:r>
        <w:rPr>
          <w:rFonts w:ascii="Times New Roman" w:hAnsi="Times New Roman"/>
          <w:sz w:val="28"/>
        </w:rPr>
        <w:t xml:space="preserve">организациях</w:t>
      </w:r>
      <w:r>
        <w:rPr>
          <w:rFonts w:ascii="Times New Roman" w:hAnsi="Times New Roman"/>
          <w:sz w:val="28"/>
        </w:rPr>
        <w:t xml:space="preserve"> среднего и высшего профессионального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образования, на подготовительных курсах учитывается в объеме платных образовательных услуг не по моменту завершения оказания образовательной услуги, т</w:t>
      </w:r>
      <w:r>
        <w:rPr>
          <w:rFonts w:ascii="Times New Roman" w:hAnsi="Times New Roman"/>
          <w:sz w:val="28"/>
        </w:rPr>
        <w:t xml:space="preserve">о есть</w:t>
      </w:r>
      <w:r>
        <w:rPr>
          <w:rFonts w:ascii="Times New Roman" w:hAnsi="Times New Roman"/>
          <w:sz w:val="28"/>
        </w:rPr>
        <w:t xml:space="preserve"> после окончания обучения, а ежемесячно равными долями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течение всего периода обучения</w:t>
      </w:r>
      <w:r>
        <w:rPr>
          <w:rFonts w:ascii="Times New Roman" w:hAnsi="Times New Roman"/>
          <w:sz w:val="28"/>
        </w:rPr>
        <w:t xml:space="preserve"> исходя из начисленного размера платы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Н</w:t>
      </w:r>
      <w:r>
        <w:rPr>
          <w:rFonts w:ascii="Times New Roman" w:hAnsi="Times New Roman"/>
          <w:bCs/>
          <w:sz w:val="28"/>
        </w:rPr>
        <w:t xml:space="preserve">е включаются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</w:t>
      </w:r>
      <w:r>
        <w:rPr>
          <w:rFonts w:ascii="Times New Roman" w:hAnsi="Times New Roman"/>
          <w:sz w:val="28"/>
        </w:rPr>
        <w:t xml:space="preserve"> услуги </w:t>
      </w:r>
      <w:r>
        <w:rPr>
          <w:rFonts w:ascii="Times New Roman" w:hAnsi="Times New Roman"/>
          <w:sz w:val="28"/>
        </w:rPr>
        <w:t xml:space="preserve">системы образования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плата работников дошкольных и иных образовательных </w:t>
      </w:r>
      <w:r>
        <w:rPr>
          <w:rFonts w:ascii="Times New Roman" w:hAnsi="Times New Roman"/>
          <w:sz w:val="28"/>
        </w:rPr>
        <w:t xml:space="preserve">организаций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 предоставленное им питание</w:t>
      </w:r>
      <w:r>
        <w:rPr>
          <w:rFonts w:ascii="Times New Roman" w:hAnsi="Times New Roman"/>
          <w:sz w:val="28"/>
        </w:rPr>
        <w:t xml:space="preserve"> (относится к услугам общественного</w:t>
      </w:r>
      <w:r>
        <w:rPr>
          <w:rFonts w:ascii="Times New Roman" w:hAnsi="Times New Roman"/>
          <w:sz w:val="28"/>
        </w:rPr>
        <w:t xml:space="preserve"> питания)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целевая контрактная подготовка, оплачиваемая из бюджетов всех уровней.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14"/>
        <w:spacing w:before="240" w:after="240" w:line="360" w:lineRule="auto"/>
        <w:outlineLvl w:val="1"/>
      </w:pPr>
      <w:r/>
      <w:bookmarkStart w:id="15" w:name="_Toc348366959"/>
      <w:r>
        <w:t xml:space="preserve">29. </w:t>
      </w:r>
      <w:r>
        <w:t xml:space="preserve">У</w:t>
      </w:r>
      <w:r>
        <w:t xml:space="preserve">слуги, предоставляемые гражданам пожилого возраста и инвалидам</w:t>
      </w:r>
      <w:bookmarkEnd w:id="15"/>
      <w:r/>
      <w:r/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услуги, предоставляемые гражданам пожилого возраста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инвалидам, </w:t>
      </w:r>
      <w:r>
        <w:rPr>
          <w:rFonts w:ascii="Times New Roman" w:hAnsi="Times New Roman"/>
          <w:sz w:val="28"/>
        </w:rPr>
        <w:t xml:space="preserve">включаются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по посещению и помощи для пожилых людей</w:t>
      </w:r>
      <w:r>
        <w:rPr>
          <w:rFonts w:ascii="Times New Roman" w:hAnsi="Times New Roman"/>
          <w:sz w:val="28"/>
        </w:rPr>
        <w:t xml:space="preserve">, нуждающихся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посторонней помощи вследствие частичной утраты способности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 самообслуживанию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по дневному уходу за детьми-инвалидами и подростками-инвалидами;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7"/>
        <w:jc w:val="both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</w:t>
      </w:r>
      <w:r>
        <w:rPr>
          <w:rFonts w:ascii="Times New Roman" w:hAnsi="Times New Roman"/>
          <w:sz w:val="28"/>
        </w:rPr>
        <w:t xml:space="preserve">слуги</w:t>
      </w:r>
      <w:r>
        <w:rPr>
          <w:rFonts w:ascii="Times New Roman" w:hAnsi="Times New Roman"/>
          <w:sz w:val="28"/>
        </w:rPr>
        <w:t xml:space="preserve"> по медицинскому уходу с обеспечением проживания</w:t>
      </w:r>
      <w:r>
        <w:rPr>
          <w:rFonts w:ascii="Times New Roman" w:hAnsi="Times New Roman"/>
          <w:sz w:val="28"/>
        </w:rPr>
        <w:t xml:space="preserve"> (в домах престарелых, домах престарелых с услугами медсестер, реабилитационных заведениях, домах отдыха с услугами медсестер);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7"/>
        <w:jc w:val="both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по предоставлению ухода с обеспечением проживания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для престарелых и инвалидов</w:t>
      </w:r>
      <w:r>
        <w:rPr>
          <w:rFonts w:ascii="Times New Roman" w:hAnsi="Times New Roman"/>
          <w:sz w:val="28"/>
        </w:rPr>
        <w:t xml:space="preserve"> (домами попечительства и домами отдыха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без услуг медсестер);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7"/>
        <w:jc w:val="both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по профессиональной реабилитации инвалидов.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</w:rPr>
        <w:t xml:space="preserve">е включаются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</w:t>
      </w:r>
      <w:r>
        <w:rPr>
          <w:rFonts w:ascii="Times New Roman" w:hAnsi="Times New Roman"/>
          <w:sz w:val="28"/>
        </w:rPr>
        <w:t xml:space="preserve"> услуги, предоставляемые гражданам пожилого возраста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инвалидам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няни по уходу за ребенком (учитыва</w:t>
      </w:r>
      <w:r>
        <w:rPr>
          <w:rFonts w:ascii="Times New Roman" w:hAnsi="Times New Roman"/>
          <w:sz w:val="28"/>
        </w:rPr>
        <w:t xml:space="preserve">ю</w:t>
      </w:r>
      <w:r>
        <w:rPr>
          <w:rFonts w:ascii="Times New Roman" w:hAnsi="Times New Roman"/>
          <w:sz w:val="28"/>
        </w:rPr>
        <w:t xml:space="preserve">тся </w:t>
      </w:r>
      <w:r>
        <w:rPr>
          <w:rFonts w:ascii="Times New Roman" w:hAnsi="Times New Roman"/>
          <w:sz w:val="28"/>
        </w:rPr>
        <w:t xml:space="preserve">в составе п</w:t>
      </w:r>
      <w:r>
        <w:rPr>
          <w:rFonts w:ascii="Times New Roman" w:hAnsi="Times New Roman"/>
          <w:sz w:val="28"/>
        </w:rPr>
        <w:t xml:space="preserve">рочи</w:t>
      </w:r>
      <w:r>
        <w:rPr>
          <w:rFonts w:ascii="Times New Roman" w:hAnsi="Times New Roman"/>
          <w:sz w:val="28"/>
        </w:rPr>
        <w:t xml:space="preserve">х</w:t>
      </w:r>
      <w:r>
        <w:rPr>
          <w:rFonts w:ascii="Times New Roman" w:hAnsi="Times New Roman"/>
          <w:sz w:val="28"/>
        </w:rPr>
        <w:t xml:space="preserve"> бытовы</w:t>
      </w:r>
      <w:r>
        <w:rPr>
          <w:rFonts w:ascii="Times New Roman" w:hAnsi="Times New Roman"/>
          <w:sz w:val="28"/>
        </w:rPr>
        <w:t xml:space="preserve">х</w:t>
      </w:r>
      <w:r>
        <w:rPr>
          <w:rFonts w:ascii="Times New Roman" w:hAnsi="Times New Roman"/>
          <w:sz w:val="28"/>
        </w:rPr>
        <w:t xml:space="preserve"> услуг</w:t>
      </w:r>
      <w:r>
        <w:rPr>
          <w:rFonts w:ascii="Times New Roman" w:hAnsi="Times New Roman"/>
          <w:sz w:val="28"/>
        </w:rPr>
        <w:t xml:space="preserve">)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24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учете услуг, предоставляемых гражданам пожилого возраста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инвалидам</w:t>
      </w:r>
      <w:r>
        <w:rPr>
          <w:rFonts w:ascii="Times New Roman" w:hAnsi="Times New Roman"/>
          <w:sz w:val="28"/>
        </w:rPr>
        <w:t xml:space="preserve">,</w:t>
      </w:r>
      <w:r>
        <w:rPr>
          <w:rFonts w:ascii="Times New Roman" w:hAnsi="Times New Roman"/>
          <w:sz w:val="28"/>
        </w:rPr>
        <w:t xml:space="preserve"> в объем платных услуг должна включаться как стоимость услуг, оплаченных непосредственно гражданами пожилого возраста и инвалидами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или их родственниками, так и часть пенсии, которая в качестве оплаты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 оказанные услуги перечисляется непосредственно из Пенсионного фонда.</w:t>
      </w:r>
      <w:bookmarkStart w:id="16" w:name="_Toc348366960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14"/>
        <w:spacing w:before="240" w:after="240" w:line="360" w:lineRule="auto"/>
        <w:outlineLvl w:val="1"/>
      </w:pPr>
      <w:r>
        <w:t xml:space="preserve">30. </w:t>
      </w:r>
      <w:r>
        <w:t xml:space="preserve">П</w:t>
      </w:r>
      <w:r>
        <w:t xml:space="preserve">рочие </w:t>
      </w:r>
      <w:r>
        <w:t xml:space="preserve">платные </w:t>
      </w:r>
      <w:r>
        <w:t xml:space="preserve">услуг</w:t>
      </w:r>
      <w:bookmarkEnd w:id="16"/>
      <w:r>
        <w:t xml:space="preserve">и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Прочие </w:t>
      </w:r>
      <w:r>
        <w:rPr>
          <w:rFonts w:ascii="Times New Roman" w:hAnsi="Times New Roman"/>
          <w:sz w:val="28"/>
        </w:rPr>
        <w:t xml:space="preserve">платные </w:t>
      </w:r>
      <w:r>
        <w:rPr>
          <w:rFonts w:ascii="Times New Roman" w:hAnsi="Times New Roman"/>
          <w:sz w:val="28"/>
        </w:rPr>
        <w:t xml:space="preserve">услуги населению </w:t>
      </w:r>
      <w:r>
        <w:rPr>
          <w:rFonts w:ascii="Times New Roman" w:hAnsi="Times New Roman"/>
          <w:bCs/>
          <w:sz w:val="28"/>
        </w:rPr>
        <w:t xml:space="preserve">включают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услуги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обмену и приватизации жилья;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технической инвентаризации недвижимого имущества;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многофункциональных центров по ксерокопированию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ламинированию</w:t>
      </w:r>
      <w:r>
        <w:rPr>
          <w:rFonts w:ascii="Times New Roman" w:hAnsi="Times New Roman"/>
          <w:sz w:val="28"/>
        </w:rPr>
        <w:t xml:space="preserve"> документов, передаче факсимильных сообщений, оформлению (заполнению) бланков документов;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охране жилья (включая услуги вневедомственной охраны);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7"/>
        <w:jc w:val="both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сдаче в аренду (наем) собственного или арендованного недвижимого имущества</w:t>
      </w:r>
      <w:r>
        <w:rPr>
          <w:rFonts w:ascii="Times New Roman" w:hAnsi="Times New Roman"/>
          <w:sz w:val="28"/>
        </w:rPr>
        <w:t xml:space="preserve"> (в том числе нежилых помещений)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7"/>
        <w:jc w:val="both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предоставлению временного жилья на краткосрочной или сезонной основе (например, посуточное проживание в общежитиях);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7"/>
        <w:jc w:val="both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бухгалтерскому и налоговому консультированию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7"/>
        <w:jc w:val="both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салонов татуировок, салонов пирсинга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7"/>
        <w:jc w:val="both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носильщиков, чистильщиков обуви и помощников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автомобильных стоянках;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7"/>
        <w:jc w:val="both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платных туалетов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7"/>
        <w:jc w:val="both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</w:t>
      </w:r>
      <w:r>
        <w:rPr>
          <w:rFonts w:ascii="Times New Roman" w:hAnsi="Times New Roman"/>
          <w:sz w:val="28"/>
        </w:rPr>
        <w:t xml:space="preserve">м</w:t>
      </w:r>
      <w:r>
        <w:rPr>
          <w:rFonts w:ascii="Times New Roman" w:hAnsi="Times New Roman"/>
          <w:sz w:val="28"/>
        </w:rPr>
        <w:t xml:space="preserve">онт</w:t>
      </w:r>
      <w:r>
        <w:rPr>
          <w:rFonts w:ascii="Times New Roman" w:hAnsi="Times New Roman"/>
          <w:sz w:val="28"/>
        </w:rPr>
        <w:t xml:space="preserve"> медицинской обуви, корсетов, протезов;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7"/>
        <w:jc w:val="both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технические испытания, исследования, анализ и сертификация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(в том числе поверк</w:t>
      </w:r>
      <w:r>
        <w:rPr>
          <w:rFonts w:ascii="Times New Roman" w:hAnsi="Times New Roman"/>
          <w:sz w:val="28"/>
        </w:rPr>
        <w:t xml:space="preserve">а</w:t>
      </w:r>
      <w:r>
        <w:rPr>
          <w:rFonts w:ascii="Times New Roman" w:hAnsi="Times New Roman"/>
          <w:sz w:val="28"/>
        </w:rPr>
        <w:t xml:space="preserve"> счетчиков</w:t>
      </w:r>
      <w:r>
        <w:rPr>
          <w:rFonts w:ascii="Times New Roman" w:hAnsi="Times New Roman"/>
          <w:sz w:val="28"/>
        </w:rPr>
        <w:t xml:space="preserve"> учета расхода воды, тепловой энергии</w:t>
      </w:r>
      <w:r>
        <w:rPr>
          <w:rFonts w:ascii="Times New Roman" w:hAnsi="Times New Roman"/>
          <w:sz w:val="28"/>
        </w:rPr>
        <w:t xml:space="preserve">)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прочих платных услуг выделяются </w:t>
      </w:r>
      <w:r>
        <w:rPr>
          <w:rFonts w:ascii="Times New Roman" w:hAnsi="Times New Roman"/>
          <w:sz w:val="28"/>
          <w:szCs w:val="28"/>
        </w:rPr>
        <w:t xml:space="preserve">э</w:t>
      </w:r>
      <w:r>
        <w:rPr>
          <w:rFonts w:ascii="Times New Roman" w:hAnsi="Times New Roman"/>
          <w:sz w:val="28"/>
          <w:szCs w:val="28"/>
        </w:rPr>
        <w:t xml:space="preserve">лектронные услуги и сервисы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области информационно-коммуникационных технологий, включающие услуги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онлайн кинотеатр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, платны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подпис</w:t>
      </w:r>
      <w:r>
        <w:rPr>
          <w:rFonts w:ascii="Times New Roman" w:hAnsi="Times New Roman"/>
          <w:sz w:val="28"/>
          <w:szCs w:val="28"/>
        </w:rPr>
        <w:t xml:space="preserve">ок</w:t>
      </w:r>
      <w:r>
        <w:rPr>
          <w:rFonts w:ascii="Times New Roman" w:hAnsi="Times New Roman"/>
          <w:sz w:val="28"/>
          <w:szCs w:val="28"/>
        </w:rPr>
        <w:t xml:space="preserve"> на игровые сервисы, облачн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хранилищ, консультационные по компьютерному оборудованию, программному обеспечению, технической поддержке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9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 xml:space="preserve">Более подробный перечень </w:t>
      </w:r>
      <w:r>
        <w:rPr>
          <w:rFonts w:ascii="Times New Roman" w:hAnsi="Times New Roman"/>
          <w:sz w:val="28"/>
        </w:rPr>
        <w:t xml:space="preserve">прочих платных </w:t>
      </w:r>
      <w:r>
        <w:rPr>
          <w:rFonts w:ascii="Times New Roman" w:hAnsi="Times New Roman"/>
          <w:sz w:val="28"/>
        </w:rPr>
        <w:t xml:space="preserve">услуг </w:t>
      </w:r>
      <w:r>
        <w:rPr>
          <w:rFonts w:ascii="Times New Roman" w:hAnsi="Times New Roman"/>
          <w:sz w:val="28"/>
        </w:rPr>
        <w:t xml:space="preserve">указан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риложени</w:t>
      </w:r>
      <w:r>
        <w:rPr>
          <w:rFonts w:ascii="Times New Roman" w:hAnsi="Times New Roman"/>
          <w:sz w:val="28"/>
        </w:rPr>
        <w:t xml:space="preserve">и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1 </w:t>
      </w:r>
      <w:r>
        <w:rPr>
          <w:rFonts w:ascii="Times New Roman" w:hAnsi="Times New Roman"/>
          <w:sz w:val="28"/>
        </w:rPr>
        <w:t xml:space="preserve">к настоящему приказу и размещен на официальном сайте Росстата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информационно-телекоммуникационной сети «Интернет»: </w:t>
      </w:r>
      <w:hyperlink r:id="rId14" w:tooltip="https://rosstat.gov.ru" w:history="1">
        <w:r>
          <w:rPr>
            <w:rFonts w:ascii="Times New Roman" w:hAnsi="Times New Roman"/>
            <w:sz w:val="28"/>
          </w:rPr>
          <w:t xml:space="preserve">https://rosstat.gov.ru</w:t>
        </w:r>
      </w:hyperlink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 Статистика /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Официальная статистика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 Платные услуги населению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 </w:t>
      </w:r>
      <w:r>
        <w:rPr>
          <w:rFonts w:ascii="Times New Roman" w:hAnsi="Times New Roman"/>
          <w:sz w:val="28"/>
        </w:rPr>
        <w:t xml:space="preserve">Методология / Перечень платных услуг населению на основе ОКВЭД</w:t>
      </w: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ОКПД2.</w:t>
      </w:r>
      <w:r>
        <w:rPr>
          <w:rFonts w:ascii="Times New Roman" w:hAnsi="Times New Roman"/>
          <w:strike/>
          <w:sz w:val="28"/>
        </w:rPr>
      </w:r>
      <w:r>
        <w:rPr>
          <w:rFonts w:ascii="Times New Roman" w:hAnsi="Times New Roman"/>
          <w:strike/>
          <w:sz w:val="28"/>
        </w:rPr>
      </w:r>
    </w:p>
    <w:p>
      <w:pPr>
        <w:pStyle w:val="1009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trike/>
          <w:sz w:val="28"/>
        </w:rPr>
      </w:r>
      <w:r>
        <w:rPr>
          <w:rFonts w:ascii="Times New Roman" w:hAnsi="Times New Roman"/>
          <w:strike/>
          <w:sz w:val="28"/>
        </w:rPr>
      </w:r>
      <w:r>
        <w:rPr>
          <w:rFonts w:ascii="Times New Roman" w:hAnsi="Times New Roman"/>
          <w:strike/>
          <w:sz w:val="28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10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1033"/>
      </w:pPr>
      <w:r>
        <w:separator/>
      </w:r>
      <w:r/>
    </w:p>
  </w:endnote>
  <w:endnote w:type="continuationSeparator" w:id="0">
    <w:p>
      <w:pPr>
        <w:pStyle w:val="1033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1033"/>
      </w:pPr>
      <w:r>
        <w:separator/>
      </w:r>
      <w:r/>
    </w:p>
  </w:footnote>
  <w:footnote w:type="continuationSeparator" w:id="0">
    <w:p>
      <w:pPr>
        <w:pStyle w:val="1033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105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</w:r>
    <w:r>
      <w:rPr>
        <w:rFonts w:ascii="Times New Roman" w:hAnsi="Times New Roman"/>
        <w:sz w:val="24"/>
      </w:rPr>
    </w:r>
  </w:p>
  <w:p>
    <w:pPr>
      <w:pStyle w:val="101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rPr>
        <w:rStyle w:val="1017"/>
      </w:rPr>
      <w:framePr w:wrap="around" w:vAnchor="text" w:hAnchor="margin" w:xAlign="center" w:y="1"/>
    </w:pPr>
    <w:r>
      <w:rPr>
        <w:rStyle w:val="1017"/>
      </w:rPr>
      <w:fldChar w:fldCharType="begin"/>
    </w:r>
    <w:r>
      <w:rPr>
        <w:rStyle w:val="1017"/>
      </w:rPr>
      <w:instrText xml:space="preserve">PAGE  </w:instrText>
    </w:r>
    <w:r>
      <w:rPr>
        <w:rStyle w:val="1017"/>
      </w:rPr>
      <w:fldChar w:fldCharType="end"/>
    </w:r>
    <w:r>
      <w:rPr>
        <w:rStyle w:val="1017"/>
      </w:rPr>
    </w:r>
    <w:r>
      <w:rPr>
        <w:rStyle w:val="1017"/>
      </w:rPr>
    </w:r>
  </w:p>
  <w:p>
    <w:pPr>
      <w:pStyle w:val="101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101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</w:r>
    <w:r>
      <w:rPr>
        <w:rFonts w:ascii="Times New Roman" w:hAnsi="Times New Roman"/>
        <w:sz w:val="24"/>
      </w:rPr>
    </w:r>
  </w:p>
  <w:p>
    <w:pPr>
      <w:pStyle w:val="101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1028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0" w:firstLine="709"/>
        <w:tabs>
          <w:tab w:val="num" w:pos="106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360" w:hanging="360"/>
        <w:tabs>
          <w:tab w:val="num" w:pos="36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"/>
      <w:lvlJc w:val="left"/>
      <w:pPr>
        <w:ind w:left="11" w:firstLine="709"/>
        <w:tabs>
          <w:tab w:val="num" w:pos="108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24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"/>
      <w:lvlJc w:val="left"/>
      <w:pPr>
        <w:ind w:left="1789" w:hanging="360"/>
        <w:tabs>
          <w:tab w:val="num" w:pos="1789" w:leader="none"/>
        </w:tabs>
      </w:pPr>
      <w:rPr>
        <w:rFonts w:hint="default" w:ascii="Wingdings" w:hAnsi="Wingdings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360" w:hanging="360"/>
        <w:tabs>
          <w:tab w:val="num" w:pos="36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"/>
      <w:lvlJc w:val="left"/>
      <w:pPr>
        <w:ind w:left="11" w:firstLine="709"/>
        <w:tabs>
          <w:tab w:val="num" w:pos="108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993"/>
      <w:isLgl w:val="false"/>
      <w:suff w:val="tab"/>
      <w:lvlText w:val="%1.%2"/>
      <w:lvlJc w:val="left"/>
      <w:pPr>
        <w:ind w:left="576" w:hanging="576"/>
      </w:pPr>
    </w:lvl>
    <w:lvl w:ilvl="2">
      <w:start w:val="1"/>
      <w:numFmt w:val="decimal"/>
      <w:pStyle w:val="994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pStyle w:val="995"/>
      <w:isLgl w:val="false"/>
      <w:suff w:val="tab"/>
      <w:lvlText w:val="%1.%2.%3.%4"/>
      <w:lvlJc w:val="left"/>
      <w:pPr>
        <w:ind w:left="864" w:hanging="864"/>
      </w:pPr>
    </w:lvl>
    <w:lvl w:ilvl="4">
      <w:start w:val="1"/>
      <w:numFmt w:val="decimal"/>
      <w:pStyle w:val="996"/>
      <w:isLgl w:val="false"/>
      <w:suff w:val="tab"/>
      <w:lvlText w:val="%1.%2.%3.%4.%5"/>
      <w:lvlJc w:val="left"/>
      <w:pPr>
        <w:ind w:left="1008" w:hanging="1008"/>
      </w:pPr>
    </w:lvl>
    <w:lvl w:ilvl="5">
      <w:start w:val="1"/>
      <w:numFmt w:val="decimal"/>
      <w:pStyle w:val="997"/>
      <w:isLgl w:val="false"/>
      <w:suff w:val="tab"/>
      <w:lvlText w:val="%1.%2.%3.%4.%5.%6"/>
      <w:lvlJc w:val="left"/>
      <w:pPr>
        <w:ind w:left="1152" w:hanging="1152"/>
      </w:pPr>
    </w:lvl>
    <w:lvl w:ilvl="6">
      <w:start w:val="1"/>
      <w:numFmt w:val="decimal"/>
      <w:pStyle w:val="998"/>
      <w:isLgl w:val="false"/>
      <w:suff w:val="tab"/>
      <w:lvlText w:val="%1.%2.%3.%4.%5.%6.%7"/>
      <w:lvlJc w:val="left"/>
      <w:pPr>
        <w:ind w:left="2736" w:hanging="1296"/>
      </w:pPr>
    </w:lvl>
    <w:lvl w:ilvl="7">
      <w:start w:val="1"/>
      <w:numFmt w:val="decimal"/>
      <w:pStyle w:val="999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1000"/>
      <w:isLgl w:val="false"/>
      <w:suff w:val="tab"/>
      <w:lvlText w:val="%1.%2.%3.%4.%5.%6.%7.%8.%9"/>
      <w:lvlJc w:val="left"/>
      <w:pPr>
        <w:ind w:left="1584" w:hanging="1584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"/>
      <w:lvlJc w:val="left"/>
      <w:pPr>
        <w:ind w:left="1080" w:hanging="360"/>
        <w:tabs>
          <w:tab w:val="num" w:pos="1080" w:leader="none"/>
        </w:tabs>
      </w:pPr>
      <w:rPr>
        <w:rFonts w:hint="default" w:ascii="Wingdings" w:hAnsi="Wingdings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360" w:hanging="360"/>
        <w:tabs>
          <w:tab w:val="num" w:pos="36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2">
      <w:start w:val="66"/>
      <w:numFmt w:val="decimal"/>
      <w:isLgl w:val="false"/>
      <w:suff w:val="tab"/>
      <w:lvlText w:val="%3."/>
      <w:lvlJc w:val="left"/>
      <w:pPr>
        <w:ind w:left="2145" w:hanging="525"/>
        <w:tabs>
          <w:tab w:val="num" w:pos="2145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360" w:hanging="360"/>
        <w:tabs>
          <w:tab w:val="num" w:pos="36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731" w:hanging="360"/>
        <w:tabs>
          <w:tab w:val="num" w:pos="731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451" w:hanging="360"/>
        <w:tabs>
          <w:tab w:val="num" w:pos="1451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171" w:hanging="360"/>
        <w:tabs>
          <w:tab w:val="num" w:pos="2171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1" w:hanging="360"/>
        <w:tabs>
          <w:tab w:val="num" w:pos="2891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611" w:hanging="360"/>
        <w:tabs>
          <w:tab w:val="num" w:pos="3611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331" w:hanging="360"/>
        <w:tabs>
          <w:tab w:val="num" w:pos="4331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1" w:hanging="360"/>
        <w:tabs>
          <w:tab w:val="num" w:pos="5051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771" w:hanging="360"/>
        <w:tabs>
          <w:tab w:val="num" w:pos="5771" w:leader="none"/>
        </w:tabs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29"/>
      <w:numFmt w:val="decimal"/>
      <w:isLgl w:val="false"/>
      <w:suff w:val="tab"/>
      <w:lvlText w:val="%1."/>
      <w:lvlJc w:val="left"/>
      <w:pPr>
        <w:ind w:left="1204" w:hanging="495"/>
        <w:tabs>
          <w:tab w:val="num" w:pos="1204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789" w:hanging="360"/>
        <w:tabs>
          <w:tab w:val="num" w:pos="1789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0" w:firstLine="709"/>
        <w:tabs>
          <w:tab w:val="num" w:pos="106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57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789" w:hanging="360"/>
        <w:tabs>
          <w:tab w:val="num" w:pos="1789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30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91" w:hanging="360"/>
        <w:tabs>
          <w:tab w:val="num" w:pos="1091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11" w:hanging="360"/>
        <w:tabs>
          <w:tab w:val="num" w:pos="1811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31" w:hanging="360"/>
        <w:tabs>
          <w:tab w:val="num" w:pos="2531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51" w:hanging="360"/>
        <w:tabs>
          <w:tab w:val="num" w:pos="3251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71" w:hanging="360"/>
        <w:tabs>
          <w:tab w:val="num" w:pos="3971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91" w:hanging="360"/>
        <w:tabs>
          <w:tab w:val="num" w:pos="4691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11" w:hanging="360"/>
        <w:tabs>
          <w:tab w:val="num" w:pos="5411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31" w:hanging="360"/>
        <w:tabs>
          <w:tab w:val="num" w:pos="6131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51" w:hanging="360"/>
        <w:tabs>
          <w:tab w:val="num" w:pos="6851" w:leader="none"/>
        </w:tabs>
      </w:pPr>
      <w:rPr>
        <w:rFonts w:hint="default" w:ascii="Wingdings" w:hAnsi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"/>
      <w:lvlJc w:val="left"/>
      <w:pPr>
        <w:ind w:left="11" w:firstLine="709"/>
        <w:tabs>
          <w:tab w:val="num" w:pos="108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num w:numId="1">
    <w:abstractNumId w:val="32"/>
  </w:num>
  <w:num w:numId="2">
    <w:abstractNumId w:val="18"/>
  </w:num>
  <w:num w:numId="3">
    <w:abstractNumId w:val="1"/>
  </w:num>
  <w:num w:numId="4">
    <w:abstractNumId w:val="47"/>
  </w:num>
  <w:num w:numId="5">
    <w:abstractNumId w:val="4"/>
  </w:num>
  <w:num w:numId="6">
    <w:abstractNumId w:val="12"/>
  </w:num>
  <w:num w:numId="7">
    <w:abstractNumId w:val="45"/>
  </w:num>
  <w:num w:numId="8">
    <w:abstractNumId w:val="37"/>
  </w:num>
  <w:num w:numId="9">
    <w:abstractNumId w:val="16"/>
  </w:num>
  <w:num w:numId="10">
    <w:abstractNumId w:val="39"/>
  </w:num>
  <w:num w:numId="11">
    <w:abstractNumId w:val="51"/>
  </w:num>
  <w:num w:numId="12">
    <w:abstractNumId w:val="3"/>
  </w:num>
  <w:num w:numId="13">
    <w:abstractNumId w:val="55"/>
  </w:num>
  <w:num w:numId="14">
    <w:abstractNumId w:val="38"/>
  </w:num>
  <w:num w:numId="15">
    <w:abstractNumId w:val="23"/>
  </w:num>
  <w:num w:numId="16">
    <w:abstractNumId w:val="58"/>
  </w:num>
  <w:num w:numId="17">
    <w:abstractNumId w:val="59"/>
  </w:num>
  <w:num w:numId="18">
    <w:abstractNumId w:val="21"/>
  </w:num>
  <w:num w:numId="19">
    <w:abstractNumId w:val="29"/>
  </w:num>
  <w:num w:numId="20">
    <w:abstractNumId w:val="17"/>
  </w:num>
  <w:num w:numId="21">
    <w:abstractNumId w:val="42"/>
  </w:num>
  <w:num w:numId="22">
    <w:abstractNumId w:val="6"/>
  </w:num>
  <w:num w:numId="23">
    <w:abstractNumId w:val="19"/>
  </w:num>
  <w:num w:numId="24">
    <w:abstractNumId w:val="24"/>
  </w:num>
  <w:num w:numId="25">
    <w:abstractNumId w:val="27"/>
  </w:num>
  <w:num w:numId="26">
    <w:abstractNumId w:val="30"/>
  </w:num>
  <w:num w:numId="27">
    <w:abstractNumId w:val="2"/>
  </w:num>
  <w:num w:numId="28">
    <w:abstractNumId w:val="53"/>
  </w:num>
  <w:num w:numId="29">
    <w:abstractNumId w:val="43"/>
  </w:num>
  <w:num w:numId="30">
    <w:abstractNumId w:val="9"/>
  </w:num>
  <w:num w:numId="31">
    <w:abstractNumId w:val="52"/>
  </w:num>
  <w:num w:numId="32">
    <w:abstractNumId w:val="36"/>
  </w:num>
  <w:num w:numId="33">
    <w:abstractNumId w:val="22"/>
  </w:num>
  <w:num w:numId="34">
    <w:abstractNumId w:val="34"/>
  </w:num>
  <w:num w:numId="35">
    <w:abstractNumId w:val="40"/>
  </w:num>
  <w:num w:numId="36">
    <w:abstractNumId w:val="13"/>
  </w:num>
  <w:num w:numId="37">
    <w:abstractNumId w:val="25"/>
  </w:num>
  <w:num w:numId="38">
    <w:abstractNumId w:val="33"/>
  </w:num>
  <w:num w:numId="39">
    <w:abstractNumId w:val="8"/>
  </w:num>
  <w:num w:numId="40">
    <w:abstractNumId w:val="54"/>
  </w:num>
  <w:num w:numId="41">
    <w:abstractNumId w:val="44"/>
  </w:num>
  <w:num w:numId="42">
    <w:abstractNumId w:val="11"/>
  </w:num>
  <w:num w:numId="43">
    <w:abstractNumId w:val="50"/>
  </w:num>
  <w:num w:numId="44">
    <w:abstractNumId w:val="28"/>
  </w:num>
  <w:num w:numId="45">
    <w:abstractNumId w:val="35"/>
  </w:num>
  <w:num w:numId="46">
    <w:abstractNumId w:val="46"/>
  </w:num>
  <w:num w:numId="47">
    <w:abstractNumId w:val="7"/>
  </w:num>
  <w:num w:numId="48">
    <w:abstractNumId w:val="10"/>
  </w:num>
  <w:num w:numId="49">
    <w:abstractNumId w:val="49"/>
  </w:num>
  <w:num w:numId="50">
    <w:abstractNumId w:val="48"/>
  </w:num>
  <w:num w:numId="51">
    <w:abstractNumId w:val="20"/>
  </w:num>
  <w:num w:numId="52">
    <w:abstractNumId w:val="56"/>
  </w:num>
  <w:num w:numId="53">
    <w:abstractNumId w:val="0"/>
  </w:num>
  <w:num w:numId="54">
    <w:abstractNumId w:val="41"/>
  </w:num>
  <w:num w:numId="55">
    <w:abstractNumId w:val="31"/>
  </w:num>
  <w:num w:numId="56">
    <w:abstractNumId w:val="18"/>
  </w:num>
  <w:num w:numId="57">
    <w:abstractNumId w:val="57"/>
  </w:num>
  <w:num w:numId="58">
    <w:abstractNumId w:val="5"/>
  </w:num>
  <w:num w:numId="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5"/>
  </w:num>
  <w:num w:numId="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33">
    <w:name w:val="Heading 1 Char"/>
    <w:basedOn w:val="1001"/>
    <w:link w:val="992"/>
    <w:uiPriority w:val="9"/>
    <w:rPr>
      <w:rFonts w:ascii="Arial" w:hAnsi="Arial" w:eastAsia="Arial" w:cs="Arial"/>
      <w:sz w:val="40"/>
      <w:szCs w:val="40"/>
    </w:rPr>
  </w:style>
  <w:style w:type="character" w:styleId="834">
    <w:name w:val="Heading 2 Char"/>
    <w:basedOn w:val="1001"/>
    <w:link w:val="993"/>
    <w:uiPriority w:val="9"/>
    <w:rPr>
      <w:rFonts w:ascii="Arial" w:hAnsi="Arial" w:eastAsia="Arial" w:cs="Arial"/>
      <w:sz w:val="34"/>
    </w:rPr>
  </w:style>
  <w:style w:type="character" w:styleId="835">
    <w:name w:val="Heading 3 Char"/>
    <w:basedOn w:val="1001"/>
    <w:link w:val="994"/>
    <w:uiPriority w:val="9"/>
    <w:rPr>
      <w:rFonts w:ascii="Arial" w:hAnsi="Arial" w:eastAsia="Arial" w:cs="Arial"/>
      <w:sz w:val="30"/>
      <w:szCs w:val="30"/>
    </w:rPr>
  </w:style>
  <w:style w:type="character" w:styleId="836">
    <w:name w:val="Heading 4 Char"/>
    <w:basedOn w:val="1001"/>
    <w:link w:val="995"/>
    <w:uiPriority w:val="9"/>
    <w:rPr>
      <w:rFonts w:ascii="Arial" w:hAnsi="Arial" w:eastAsia="Arial" w:cs="Arial"/>
      <w:b/>
      <w:bCs/>
      <w:sz w:val="26"/>
      <w:szCs w:val="26"/>
    </w:rPr>
  </w:style>
  <w:style w:type="character" w:styleId="837">
    <w:name w:val="Heading 5 Char"/>
    <w:basedOn w:val="1001"/>
    <w:link w:val="996"/>
    <w:uiPriority w:val="9"/>
    <w:rPr>
      <w:rFonts w:ascii="Arial" w:hAnsi="Arial" w:eastAsia="Arial" w:cs="Arial"/>
      <w:b/>
      <w:bCs/>
      <w:sz w:val="24"/>
      <w:szCs w:val="24"/>
    </w:rPr>
  </w:style>
  <w:style w:type="character" w:styleId="838">
    <w:name w:val="Heading 6 Char"/>
    <w:basedOn w:val="1001"/>
    <w:link w:val="997"/>
    <w:uiPriority w:val="9"/>
    <w:rPr>
      <w:rFonts w:ascii="Arial" w:hAnsi="Arial" w:eastAsia="Arial" w:cs="Arial"/>
      <w:b/>
      <w:bCs/>
      <w:sz w:val="22"/>
      <w:szCs w:val="22"/>
    </w:rPr>
  </w:style>
  <w:style w:type="character" w:styleId="839">
    <w:name w:val="Heading 7 Char"/>
    <w:basedOn w:val="1001"/>
    <w:link w:val="9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0">
    <w:name w:val="Heading 8 Char"/>
    <w:basedOn w:val="1001"/>
    <w:link w:val="999"/>
    <w:uiPriority w:val="9"/>
    <w:rPr>
      <w:rFonts w:ascii="Arial" w:hAnsi="Arial" w:eastAsia="Arial" w:cs="Arial"/>
      <w:i/>
      <w:iCs/>
      <w:sz w:val="22"/>
      <w:szCs w:val="22"/>
    </w:rPr>
  </w:style>
  <w:style w:type="character" w:styleId="841">
    <w:name w:val="Heading 9 Char"/>
    <w:basedOn w:val="1001"/>
    <w:link w:val="1000"/>
    <w:uiPriority w:val="9"/>
    <w:rPr>
      <w:rFonts w:ascii="Arial" w:hAnsi="Arial" w:eastAsia="Arial" w:cs="Arial"/>
      <w:i/>
      <w:iCs/>
      <w:sz w:val="21"/>
      <w:szCs w:val="21"/>
    </w:rPr>
  </w:style>
  <w:style w:type="paragraph" w:styleId="842">
    <w:name w:val="List Paragraph"/>
    <w:basedOn w:val="991"/>
    <w:uiPriority w:val="34"/>
    <w:qFormat/>
    <w:pPr>
      <w:contextualSpacing/>
      <w:ind w:left="720"/>
    </w:pPr>
  </w:style>
  <w:style w:type="paragraph" w:styleId="843">
    <w:name w:val="No Spacing"/>
    <w:uiPriority w:val="1"/>
    <w:qFormat/>
    <w:pPr>
      <w:spacing w:before="0" w:after="0" w:line="240" w:lineRule="auto"/>
    </w:pPr>
  </w:style>
  <w:style w:type="character" w:styleId="844">
    <w:name w:val="Title Char"/>
    <w:basedOn w:val="1001"/>
    <w:link w:val="1016"/>
    <w:uiPriority w:val="10"/>
    <w:rPr>
      <w:sz w:val="48"/>
      <w:szCs w:val="48"/>
    </w:rPr>
  </w:style>
  <w:style w:type="paragraph" w:styleId="845">
    <w:name w:val="Subtitle"/>
    <w:basedOn w:val="991"/>
    <w:next w:val="991"/>
    <w:link w:val="846"/>
    <w:uiPriority w:val="11"/>
    <w:qFormat/>
    <w:pPr>
      <w:spacing w:before="200" w:after="200"/>
    </w:pPr>
    <w:rPr>
      <w:sz w:val="24"/>
      <w:szCs w:val="24"/>
    </w:rPr>
  </w:style>
  <w:style w:type="character" w:styleId="846">
    <w:name w:val="Subtitle Char"/>
    <w:basedOn w:val="1001"/>
    <w:link w:val="845"/>
    <w:uiPriority w:val="11"/>
    <w:rPr>
      <w:sz w:val="24"/>
      <w:szCs w:val="24"/>
    </w:rPr>
  </w:style>
  <w:style w:type="paragraph" w:styleId="847">
    <w:name w:val="Quote"/>
    <w:basedOn w:val="991"/>
    <w:next w:val="991"/>
    <w:link w:val="848"/>
    <w:uiPriority w:val="29"/>
    <w:qFormat/>
    <w:pPr>
      <w:ind w:left="720" w:right="720"/>
    </w:pPr>
    <w:rPr>
      <w:i/>
    </w:rPr>
  </w:style>
  <w:style w:type="character" w:styleId="848">
    <w:name w:val="Quote Char"/>
    <w:link w:val="847"/>
    <w:uiPriority w:val="29"/>
    <w:rPr>
      <w:i/>
    </w:rPr>
  </w:style>
  <w:style w:type="paragraph" w:styleId="849">
    <w:name w:val="Intense Quote"/>
    <w:basedOn w:val="991"/>
    <w:next w:val="991"/>
    <w:link w:val="85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0">
    <w:name w:val="Intense Quote Char"/>
    <w:link w:val="849"/>
    <w:uiPriority w:val="30"/>
    <w:rPr>
      <w:i/>
    </w:rPr>
  </w:style>
  <w:style w:type="character" w:styleId="851">
    <w:name w:val="Header Char"/>
    <w:basedOn w:val="1001"/>
    <w:link w:val="1010"/>
    <w:uiPriority w:val="99"/>
  </w:style>
  <w:style w:type="character" w:styleId="852">
    <w:name w:val="Footer Char"/>
    <w:basedOn w:val="1001"/>
    <w:link w:val="1029"/>
    <w:uiPriority w:val="99"/>
  </w:style>
  <w:style w:type="paragraph" w:styleId="853">
    <w:name w:val="Caption"/>
    <w:basedOn w:val="991"/>
    <w:next w:val="9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4">
    <w:name w:val="Caption Char"/>
    <w:basedOn w:val="853"/>
    <w:link w:val="1029"/>
    <w:uiPriority w:val="99"/>
  </w:style>
  <w:style w:type="table" w:styleId="855">
    <w:name w:val="Table Grid Light"/>
    <w:basedOn w:val="10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6">
    <w:name w:val="Plain Table 1"/>
    <w:basedOn w:val="10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7">
    <w:name w:val="Plain Table 2"/>
    <w:basedOn w:val="10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8">
    <w:name w:val="Plain Table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9">
    <w:name w:val="Plain Table 4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Plain Table 5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1">
    <w:name w:val="Grid Table 1 Light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Grid Table 1 Light - Accent 1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Grid Table 1 Light - Accent 2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Grid Table 1 Light - Accent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Grid Table 1 Light - Accent 4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Grid Table 1 Light - Accent 5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Grid Table 1 Light - Accent 6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Grid Table 2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2 - Accent 1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2 - Accent 2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2 - Accent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2 - Accent 4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2 - Accent 5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2 - Accent 6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3 - Accent 1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3 - Accent 2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3 - Accent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3 - Accent 4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3 - Accent 5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 - Accent 6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4"/>
    <w:basedOn w:val="10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3">
    <w:name w:val="Grid Table 4 - Accent 1"/>
    <w:basedOn w:val="10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84">
    <w:name w:val="Grid Table 4 - Accent 2"/>
    <w:basedOn w:val="10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85">
    <w:name w:val="Grid Table 4 - Accent 3"/>
    <w:basedOn w:val="10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86">
    <w:name w:val="Grid Table 4 - Accent 4"/>
    <w:basedOn w:val="10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87">
    <w:name w:val="Grid Table 4 - Accent 5"/>
    <w:basedOn w:val="10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88">
    <w:name w:val="Grid Table 4 - Accent 6"/>
    <w:basedOn w:val="10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9">
    <w:name w:val="Grid Table 5 Dark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0">
    <w:name w:val="Grid Table 5 Dark- Accent 1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91">
    <w:name w:val="Grid Table 5 Dark - Accent 2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92">
    <w:name w:val="Grid Table 5 Dark - Accent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93">
    <w:name w:val="Grid Table 5 Dark- Accent 4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94">
    <w:name w:val="Grid Table 5 Dark - Accent 5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5">
    <w:name w:val="Grid Table 5 Dark - Accent 6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6">
    <w:name w:val="Grid Table 6 Colorful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7">
    <w:name w:val="Grid Table 6 Colorful - Accent 1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98">
    <w:name w:val="Grid Table 6 Colorful - Accent 2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9">
    <w:name w:val="Grid Table 6 Colorful - Accent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0">
    <w:name w:val="Grid Table 6 Colorful - Accent 4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1">
    <w:name w:val="Grid Table 6 Colorful - Accent 5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2">
    <w:name w:val="Grid Table 6 Colorful - Accent 6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3">
    <w:name w:val="Grid Table 7 Colorful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7 Colorful - Accent 1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7 Colorful - Accent 2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7 Colorful - Accent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7 Colorful - Accent 4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7 Colorful - Accent 5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7 Colorful - Accent 6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1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 - Accent 2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1 Light - Accent 4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 - Accent 5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 - Accent 6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2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18">
    <w:name w:val="List Table 2 - Accent 1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9">
    <w:name w:val="List Table 2 - Accent 2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0">
    <w:name w:val="List Table 2 - Accent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1">
    <w:name w:val="List Table 2 - Accent 4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2">
    <w:name w:val="List Table 2 - Accent 5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3">
    <w:name w:val="List Table 2 - Accent 6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24">
    <w:name w:val="List Table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3 - Accent 1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3 - Accent 2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3 - Accent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3 - Accent 4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3 - Accent 5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3 - Accent 6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4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4 - Accent 1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4 - Accent 2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4 - Accent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4 - Accent 4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4 - Accent 5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4 - Accent 6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5 Dark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9">
    <w:name w:val="List Table 5 Dark - Accent 1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0">
    <w:name w:val="List Table 5 Dark - Accent 2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1">
    <w:name w:val="List Table 5 Dark - Accent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2">
    <w:name w:val="List Table 5 Dark - Accent 4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3">
    <w:name w:val="List Table 5 Dark - Accent 5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4">
    <w:name w:val="List Table 5 Dark - Accent 6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5">
    <w:name w:val="List Table 6 Colorful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46">
    <w:name w:val="List Table 6 Colorful - Accent 1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7">
    <w:name w:val="List Table 6 Colorful - Accent 2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48">
    <w:name w:val="List Table 6 Colorful - Accent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9">
    <w:name w:val="List Table 6 Colorful - Accent 4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0">
    <w:name w:val="List Table 6 Colorful - Accent 5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1">
    <w:name w:val="List Table 6 Colorful - Accent 6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2">
    <w:name w:val="List Table 7 Colorful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3">
    <w:name w:val="List Table 7 Colorful - Accent 1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54">
    <w:name w:val="List Table 7 Colorful - Accent 2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55">
    <w:name w:val="List Table 7 Colorful - Accent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56">
    <w:name w:val="List Table 7 Colorful - Accent 4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57">
    <w:name w:val="List Table 7 Colorful - Accent 5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58">
    <w:name w:val="List Table 7 Colorful - Accent 6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59">
    <w:name w:val="Lined - Accent"/>
    <w:basedOn w:val="10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0">
    <w:name w:val="Lined - Accent 1"/>
    <w:basedOn w:val="10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1">
    <w:name w:val="Lined - Accent 2"/>
    <w:basedOn w:val="10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2">
    <w:name w:val="Lined - Accent 3"/>
    <w:basedOn w:val="10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3">
    <w:name w:val="Lined - Accent 4"/>
    <w:basedOn w:val="10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4">
    <w:name w:val="Lined - Accent 5"/>
    <w:basedOn w:val="10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5">
    <w:name w:val="Lined - Accent 6"/>
    <w:basedOn w:val="10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6">
    <w:name w:val="Bordered &amp; Lined - Accent"/>
    <w:basedOn w:val="10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7">
    <w:name w:val="Bordered &amp; Lined - Accent 1"/>
    <w:basedOn w:val="10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8">
    <w:name w:val="Bordered &amp; Lined - Accent 2"/>
    <w:basedOn w:val="10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9">
    <w:name w:val="Bordered &amp; Lined - Accent 3"/>
    <w:basedOn w:val="10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0">
    <w:name w:val="Bordered &amp; Lined - Accent 4"/>
    <w:basedOn w:val="10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1">
    <w:name w:val="Bordered &amp; Lined - Accent 5"/>
    <w:basedOn w:val="10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2">
    <w:name w:val="Bordered &amp; Lined - Accent 6"/>
    <w:basedOn w:val="10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3">
    <w:name w:val="Bordered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74">
    <w:name w:val="Bordered - Accent 1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5">
    <w:name w:val="Bordered - Accent 2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76">
    <w:name w:val="Bordered - Accent 3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77">
    <w:name w:val="Bordered - Accent 4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78">
    <w:name w:val="Bordered - Accent 5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9">
    <w:name w:val="Bordered - Accent 6"/>
    <w:basedOn w:val="10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80">
    <w:name w:val="Footnote Text Char"/>
    <w:link w:val="1020"/>
    <w:uiPriority w:val="99"/>
    <w:rPr>
      <w:sz w:val="18"/>
    </w:rPr>
  </w:style>
  <w:style w:type="paragraph" w:styleId="981">
    <w:name w:val="endnote text"/>
    <w:basedOn w:val="991"/>
    <w:link w:val="982"/>
    <w:uiPriority w:val="99"/>
    <w:semiHidden/>
    <w:unhideWhenUsed/>
    <w:pPr>
      <w:spacing w:after="0" w:line="240" w:lineRule="auto"/>
    </w:pPr>
    <w:rPr>
      <w:sz w:val="20"/>
    </w:rPr>
  </w:style>
  <w:style w:type="character" w:styleId="982">
    <w:name w:val="Endnote Text Char"/>
    <w:link w:val="981"/>
    <w:uiPriority w:val="99"/>
    <w:rPr>
      <w:sz w:val="20"/>
    </w:rPr>
  </w:style>
  <w:style w:type="character" w:styleId="983">
    <w:name w:val="endnote reference"/>
    <w:basedOn w:val="1001"/>
    <w:uiPriority w:val="99"/>
    <w:semiHidden/>
    <w:unhideWhenUsed/>
    <w:rPr>
      <w:vertAlign w:val="superscript"/>
    </w:rPr>
  </w:style>
  <w:style w:type="paragraph" w:styleId="984">
    <w:name w:val="toc 5"/>
    <w:basedOn w:val="991"/>
    <w:next w:val="991"/>
    <w:uiPriority w:val="39"/>
    <w:unhideWhenUsed/>
    <w:pPr>
      <w:ind w:left="1134" w:right="0" w:firstLine="0"/>
      <w:spacing w:after="57"/>
    </w:pPr>
  </w:style>
  <w:style w:type="paragraph" w:styleId="985">
    <w:name w:val="toc 6"/>
    <w:basedOn w:val="991"/>
    <w:next w:val="991"/>
    <w:uiPriority w:val="39"/>
    <w:unhideWhenUsed/>
    <w:pPr>
      <w:ind w:left="1417" w:right="0" w:firstLine="0"/>
      <w:spacing w:after="57"/>
    </w:pPr>
  </w:style>
  <w:style w:type="paragraph" w:styleId="986">
    <w:name w:val="toc 7"/>
    <w:basedOn w:val="991"/>
    <w:next w:val="991"/>
    <w:uiPriority w:val="39"/>
    <w:unhideWhenUsed/>
    <w:pPr>
      <w:ind w:left="1701" w:right="0" w:firstLine="0"/>
      <w:spacing w:after="57"/>
    </w:pPr>
  </w:style>
  <w:style w:type="paragraph" w:styleId="987">
    <w:name w:val="toc 8"/>
    <w:basedOn w:val="991"/>
    <w:next w:val="991"/>
    <w:uiPriority w:val="39"/>
    <w:unhideWhenUsed/>
    <w:pPr>
      <w:ind w:left="1984" w:right="0" w:firstLine="0"/>
      <w:spacing w:after="57"/>
    </w:pPr>
  </w:style>
  <w:style w:type="paragraph" w:styleId="988">
    <w:name w:val="toc 9"/>
    <w:basedOn w:val="991"/>
    <w:next w:val="991"/>
    <w:uiPriority w:val="39"/>
    <w:unhideWhenUsed/>
    <w:pPr>
      <w:ind w:left="2268" w:right="0" w:firstLine="0"/>
      <w:spacing w:after="57"/>
    </w:pPr>
  </w:style>
  <w:style w:type="paragraph" w:styleId="989">
    <w:name w:val="TOC Heading"/>
    <w:uiPriority w:val="39"/>
    <w:unhideWhenUsed/>
  </w:style>
  <w:style w:type="paragraph" w:styleId="990">
    <w:name w:val="table of figures"/>
    <w:basedOn w:val="991"/>
    <w:next w:val="991"/>
    <w:uiPriority w:val="99"/>
    <w:unhideWhenUsed/>
    <w:pPr>
      <w:spacing w:after="0" w:afterAutospacing="0"/>
    </w:pPr>
  </w:style>
  <w:style w:type="paragraph" w:styleId="991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92">
    <w:name w:val="Heading 1"/>
    <w:basedOn w:val="991"/>
    <w:next w:val="991"/>
    <w:link w:val="1019"/>
    <w:qFormat/>
    <w:pPr>
      <w:keepLines/>
      <w:keepNext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993">
    <w:name w:val="Heading 2"/>
    <w:basedOn w:val="991"/>
    <w:next w:val="991"/>
    <w:qFormat/>
    <w:pPr>
      <w:numPr>
        <w:ilvl w:val="1"/>
        <w:numId w:val="2"/>
      </w:numPr>
      <w:keepLines/>
      <w:keepNext/>
      <w:spacing w:before="200" w:after="0"/>
      <w:outlineLvl w:val="1"/>
    </w:pPr>
    <w:rPr>
      <w:rFonts w:ascii="Cambria" w:hAnsi="Cambria" w:eastAsia="Times New Roman"/>
      <w:b/>
      <w:bCs/>
      <w:color w:val="4f81bd"/>
      <w:sz w:val="26"/>
      <w:szCs w:val="26"/>
    </w:rPr>
  </w:style>
  <w:style w:type="paragraph" w:styleId="994">
    <w:name w:val="Heading 3"/>
    <w:basedOn w:val="991"/>
    <w:next w:val="991"/>
    <w:qFormat/>
    <w:pPr>
      <w:numPr>
        <w:ilvl w:val="2"/>
        <w:numId w:val="2"/>
      </w:numPr>
      <w:keepLines/>
      <w:keepNext/>
      <w:spacing w:before="200" w:after="0"/>
      <w:outlineLvl w:val="2"/>
    </w:pPr>
    <w:rPr>
      <w:rFonts w:ascii="Cambria" w:hAnsi="Cambria" w:eastAsia="Times New Roman"/>
      <w:b/>
      <w:bCs/>
      <w:color w:val="4f81bd"/>
    </w:rPr>
  </w:style>
  <w:style w:type="paragraph" w:styleId="995">
    <w:name w:val="Heading 4"/>
    <w:basedOn w:val="991"/>
    <w:next w:val="991"/>
    <w:qFormat/>
    <w:pPr>
      <w:numPr>
        <w:ilvl w:val="3"/>
        <w:numId w:val="2"/>
      </w:numPr>
      <w:keepLines/>
      <w:keepNext/>
      <w:spacing w:before="200" w:after="0"/>
      <w:outlineLvl w:val="3"/>
    </w:pPr>
    <w:rPr>
      <w:rFonts w:ascii="Cambria" w:hAnsi="Cambria" w:eastAsia="Times New Roman"/>
      <w:b/>
      <w:bCs/>
      <w:i/>
      <w:iCs/>
      <w:color w:val="4f81bd"/>
    </w:rPr>
  </w:style>
  <w:style w:type="paragraph" w:styleId="996">
    <w:name w:val="Heading 5"/>
    <w:basedOn w:val="991"/>
    <w:next w:val="991"/>
    <w:qFormat/>
    <w:pPr>
      <w:numPr>
        <w:ilvl w:val="4"/>
        <w:numId w:val="2"/>
      </w:numPr>
      <w:keepLines/>
      <w:keepNext/>
      <w:spacing w:before="200" w:after="0"/>
      <w:outlineLvl w:val="4"/>
    </w:pPr>
    <w:rPr>
      <w:rFonts w:ascii="Cambria" w:hAnsi="Cambria" w:eastAsia="Times New Roman"/>
      <w:color w:val="243f60"/>
    </w:rPr>
  </w:style>
  <w:style w:type="paragraph" w:styleId="997">
    <w:name w:val="Heading 6"/>
    <w:basedOn w:val="991"/>
    <w:next w:val="991"/>
    <w:qFormat/>
    <w:pPr>
      <w:numPr>
        <w:ilvl w:val="5"/>
        <w:numId w:val="2"/>
      </w:numPr>
      <w:keepLines/>
      <w:keepNext/>
      <w:spacing w:before="200" w:after="0"/>
      <w:outlineLvl w:val="5"/>
    </w:pPr>
    <w:rPr>
      <w:rFonts w:ascii="Cambria" w:hAnsi="Cambria" w:eastAsia="Times New Roman"/>
      <w:i/>
      <w:iCs/>
      <w:color w:val="243f60"/>
    </w:rPr>
  </w:style>
  <w:style w:type="paragraph" w:styleId="998">
    <w:name w:val="Heading 7"/>
    <w:basedOn w:val="991"/>
    <w:next w:val="991"/>
    <w:qFormat/>
    <w:pPr>
      <w:numPr>
        <w:ilvl w:val="6"/>
        <w:numId w:val="2"/>
      </w:numPr>
      <w:ind w:left="1296"/>
      <w:keepLines/>
      <w:keepNext/>
      <w:spacing w:before="200" w:after="0"/>
      <w:outlineLvl w:val="6"/>
    </w:pPr>
    <w:rPr>
      <w:rFonts w:ascii="Cambria" w:hAnsi="Cambria" w:eastAsia="Times New Roman"/>
      <w:i/>
      <w:iCs/>
      <w:color w:val="404040"/>
    </w:rPr>
  </w:style>
  <w:style w:type="paragraph" w:styleId="999">
    <w:name w:val="Heading 8"/>
    <w:basedOn w:val="991"/>
    <w:next w:val="991"/>
    <w:qFormat/>
    <w:pPr>
      <w:numPr>
        <w:ilvl w:val="7"/>
        <w:numId w:val="2"/>
      </w:numPr>
      <w:keepLines/>
      <w:keepNext/>
      <w:spacing w:before="200" w:after="0"/>
      <w:outlineLvl w:val="7"/>
    </w:pPr>
    <w:rPr>
      <w:rFonts w:ascii="Cambria" w:hAnsi="Cambria" w:eastAsia="Times New Roman"/>
      <w:color w:val="404040"/>
      <w:sz w:val="20"/>
      <w:szCs w:val="20"/>
    </w:rPr>
  </w:style>
  <w:style w:type="paragraph" w:styleId="1000">
    <w:name w:val="Heading 9"/>
    <w:basedOn w:val="991"/>
    <w:next w:val="991"/>
    <w:qFormat/>
    <w:pPr>
      <w:numPr>
        <w:ilvl w:val="8"/>
        <w:numId w:val="2"/>
      </w:numPr>
      <w:keepLines/>
      <w:keepNext/>
      <w:spacing w:before="200" w:after="0"/>
      <w:outlineLvl w:val="8"/>
    </w:pPr>
    <w:rPr>
      <w:rFonts w:ascii="Cambria" w:hAnsi="Cambria" w:eastAsia="Times New Roman"/>
      <w:i/>
      <w:iCs/>
      <w:color w:val="404040"/>
      <w:sz w:val="20"/>
      <w:szCs w:val="20"/>
    </w:rPr>
  </w:style>
  <w:style w:type="character" w:styleId="1001" w:default="1">
    <w:name w:val="Default Paragraph Font"/>
    <w:uiPriority w:val="1"/>
    <w:semiHidden/>
    <w:unhideWhenUsed/>
  </w:style>
  <w:style w:type="table" w:styleId="10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03" w:default="1">
    <w:name w:val="No List"/>
    <w:uiPriority w:val="99"/>
    <w:semiHidden/>
    <w:unhideWhenUsed/>
  </w:style>
  <w:style w:type="paragraph" w:styleId="1004">
    <w:name w:val="Body Text"/>
    <w:basedOn w:val="991"/>
    <w:pPr>
      <w:jc w:val="right"/>
      <w:spacing w:after="0" w:line="240" w:lineRule="auto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5">
    <w:name w:val="Body Text Indent"/>
    <w:basedOn w:val="991"/>
    <w:pPr>
      <w:ind w:firstLine="720"/>
      <w:jc w:val="both"/>
      <w:spacing w:after="0" w:line="36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styleId="1006">
    <w:name w:val="Body Text 2"/>
    <w:basedOn w:val="991"/>
    <w:unhideWhenUsed/>
    <w:pPr>
      <w:spacing w:after="120" w:line="480" w:lineRule="auto"/>
    </w:pPr>
  </w:style>
  <w:style w:type="paragraph" w:styleId="1007" w:customStyle="1">
    <w:name w:val="заголовок 4"/>
    <w:basedOn w:val="991"/>
    <w:next w:val="991"/>
    <w:pPr>
      <w:ind w:firstLine="1134"/>
      <w:jc w:val="both"/>
      <w:keepNext/>
      <w:spacing w:after="0" w:line="240" w:lineRule="auto"/>
    </w:pPr>
    <w:rPr>
      <w:rFonts w:ascii="Times New Roman" w:hAnsi="Times New Roman" w:eastAsia="Times New Roman"/>
      <w:sz w:val="28"/>
      <w:szCs w:val="28"/>
      <w:lang w:val="en-US" w:eastAsia="ru-RU"/>
    </w:rPr>
  </w:style>
  <w:style w:type="paragraph" w:styleId="1008" w:customStyle="1">
    <w:name w:val="заголовок 7"/>
    <w:basedOn w:val="991"/>
    <w:next w:val="991"/>
    <w:pPr>
      <w:ind w:left="1134"/>
      <w:jc w:val="both"/>
      <w:keepNext/>
      <w:spacing w:after="0" w:line="240" w:lineRule="auto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9" w:customStyle="1">
    <w:name w:val="Стиль1"/>
    <w:basedOn w:val="991"/>
    <w:pPr>
      <w:ind w:firstLine="709"/>
      <w:jc w:val="both"/>
      <w:spacing w:after="0" w:line="360" w:lineRule="auto"/>
    </w:pPr>
    <w:rPr>
      <w:rFonts w:ascii="Arial" w:hAnsi="Arial" w:eastAsia="Times New Roman"/>
      <w:sz w:val="24"/>
      <w:szCs w:val="24"/>
      <w:lang w:eastAsia="ru-RU"/>
    </w:rPr>
  </w:style>
  <w:style w:type="paragraph" w:styleId="1010">
    <w:name w:val="Header"/>
    <w:basedOn w:val="991"/>
    <w:link w:val="103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1011">
    <w:name w:val="Body Text 3"/>
    <w:basedOn w:val="991"/>
    <w:pPr>
      <w:jc w:val="center"/>
      <w:spacing w:after="0" w:line="240" w:lineRule="auto"/>
    </w:pPr>
    <w:rPr>
      <w:rFonts w:ascii="Times New Roman" w:hAnsi="Times New Roman"/>
      <w:b/>
      <w:sz w:val="32"/>
      <w:szCs w:val="32"/>
    </w:rPr>
  </w:style>
  <w:style w:type="paragraph" w:styleId="1012">
    <w:name w:val="Body Text Indent 2"/>
    <w:basedOn w:val="991"/>
    <w:link w:val="1018"/>
    <w:pPr>
      <w:ind w:firstLine="709"/>
      <w:jc w:val="both"/>
      <w:spacing w:after="0" w:line="240" w:lineRule="auto"/>
    </w:pPr>
    <w:rPr>
      <w:rFonts w:ascii="Times New Roman" w:hAnsi="Times New Roman"/>
      <w:bCs/>
      <w:sz w:val="28"/>
      <w:szCs w:val="32"/>
    </w:rPr>
  </w:style>
  <w:style w:type="paragraph" w:styleId="1013" w:customStyle="1">
    <w:name w:val="заголовок 1"/>
    <w:basedOn w:val="991"/>
    <w:next w:val="991"/>
    <w:pPr>
      <w:jc w:val="right"/>
      <w:keepNext/>
      <w:spacing w:after="0" w:line="240" w:lineRule="auto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4" w:customStyle="1">
    <w:name w:val="заголовок 2"/>
    <w:basedOn w:val="991"/>
    <w:next w:val="991"/>
    <w:pPr>
      <w:jc w:val="center"/>
      <w:keepNext/>
      <w:spacing w:after="0" w:line="24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1015" w:customStyle="1">
    <w:name w:val="Основной шрифт"/>
  </w:style>
  <w:style w:type="paragraph" w:styleId="1016">
    <w:name w:val="Title"/>
    <w:basedOn w:val="991"/>
    <w:qFormat/>
    <w:pPr>
      <w:jc w:val="center"/>
      <w:spacing w:after="0" w:line="240" w:lineRule="auto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1017">
    <w:name w:val="page number"/>
    <w:basedOn w:val="1001"/>
  </w:style>
  <w:style w:type="character" w:styleId="1018" w:customStyle="1">
    <w:name w:val="Основной текст с отступом 2 Знак"/>
    <w:link w:val="1012"/>
    <w:rPr>
      <w:rFonts w:eastAsia="Calibri"/>
      <w:bCs/>
      <w:sz w:val="28"/>
      <w:szCs w:val="32"/>
      <w:lang w:val="ru-RU" w:eastAsia="en-US" w:bidi="ar-SA"/>
    </w:rPr>
  </w:style>
  <w:style w:type="character" w:styleId="1019" w:customStyle="1">
    <w:name w:val="Заголовок 1 Знак"/>
    <w:link w:val="992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styleId="1020">
    <w:name w:val="footnote text"/>
    <w:basedOn w:val="991"/>
    <w:link w:val="1021"/>
    <w:semiHidden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1021" w:customStyle="1">
    <w:name w:val="Текст сноски Знак"/>
    <w:link w:val="1020"/>
    <w:semiHidden/>
    <w:rPr>
      <w:lang w:val="ru-RU" w:eastAsia="ru-RU" w:bidi="ar-SA"/>
    </w:rPr>
  </w:style>
  <w:style w:type="character" w:styleId="1022">
    <w:name w:val="footnote reference"/>
    <w:semiHidden/>
    <w:unhideWhenUsed/>
    <w:rPr>
      <w:vertAlign w:val="superscript"/>
    </w:rPr>
  </w:style>
  <w:style w:type="character" w:styleId="1023" w:customStyle="1">
    <w:name w:val="Основной текст 2 Знак"/>
    <w:basedOn w:val="1001"/>
  </w:style>
  <w:style w:type="paragraph" w:styleId="1024" w:customStyle="1">
    <w:name w:val=".UNFORMATTEXT"/>
    <w:uiPriority w:val="99"/>
    <w:pPr>
      <w:widowControl w:val="off"/>
    </w:pPr>
    <w:rPr>
      <w:rFonts w:ascii="Courier New" w:hAnsi="Courier New" w:cs="Courier New"/>
      <w:sz w:val="24"/>
      <w:szCs w:val="24"/>
    </w:rPr>
  </w:style>
  <w:style w:type="table" w:styleId="1025">
    <w:name w:val="Table Grid"/>
    <w:basedOn w:val="1002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26" w:customStyle="1">
    <w:name w:val="ConsPlusCell"/>
    <w:pPr>
      <w:widowControl w:val="off"/>
    </w:pPr>
    <w:rPr>
      <w:sz w:val="28"/>
      <w:szCs w:val="28"/>
    </w:rPr>
  </w:style>
  <w:style w:type="paragraph" w:styleId="1027" w:customStyle="1">
    <w:name w:val="ConsPlusNormal"/>
    <w:pPr>
      <w:ind w:firstLine="720"/>
      <w:widowControl w:val="off"/>
    </w:pPr>
    <w:rPr>
      <w:rFonts w:ascii="Arial" w:hAnsi="Arial"/>
    </w:rPr>
  </w:style>
  <w:style w:type="paragraph" w:styleId="1028">
    <w:name w:val="List Bullet 3"/>
    <w:basedOn w:val="991"/>
    <w:pPr>
      <w:numPr>
        <w:ilvl w:val="0"/>
        <w:numId w:val="53"/>
      </w:numPr>
      <w:spacing w:after="0" w:line="240" w:lineRule="auto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029">
    <w:name w:val="Footer"/>
    <w:basedOn w:val="991"/>
    <w:pPr>
      <w:tabs>
        <w:tab w:val="center" w:pos="4677" w:leader="none"/>
        <w:tab w:val="right" w:pos="9355" w:leader="none"/>
      </w:tabs>
    </w:pPr>
  </w:style>
  <w:style w:type="character" w:styleId="1030">
    <w:name w:val="Hyperlink"/>
    <w:rPr>
      <w:color w:val="0000ff"/>
      <w:u w:val="single"/>
    </w:rPr>
  </w:style>
  <w:style w:type="paragraph" w:styleId="1031">
    <w:name w:val="toc 1"/>
    <w:basedOn w:val="991"/>
    <w:next w:val="991"/>
    <w:semiHidden/>
    <w:pPr>
      <w:tabs>
        <w:tab w:val="right" w:pos="9514" w:leader="dot"/>
      </w:tabs>
    </w:pPr>
    <w:rPr>
      <w:rFonts w:ascii="Times New Roman" w:hAnsi="Times New Roman"/>
      <w:b/>
      <w:sz w:val="28"/>
      <w:lang w:val="en-US"/>
    </w:rPr>
  </w:style>
  <w:style w:type="paragraph" w:styleId="1032">
    <w:name w:val="toc 2"/>
    <w:basedOn w:val="991"/>
    <w:next w:val="991"/>
    <w:semiHidden/>
    <w:pPr>
      <w:ind w:left="220"/>
    </w:pPr>
    <w:rPr>
      <w:rFonts w:ascii="Times New Roman" w:hAnsi="Times New Roman"/>
      <w:sz w:val="28"/>
    </w:rPr>
  </w:style>
  <w:style w:type="paragraph" w:styleId="1033">
    <w:name w:val="toc 3"/>
    <w:basedOn w:val="991"/>
    <w:next w:val="991"/>
    <w:semiHidden/>
    <w:pPr>
      <w:ind w:left="440"/>
    </w:pPr>
    <w:rPr>
      <w:rFonts w:ascii="Times New Roman" w:hAnsi="Times New Roman"/>
      <w:sz w:val="28"/>
    </w:rPr>
  </w:style>
  <w:style w:type="paragraph" w:styleId="1034">
    <w:name w:val="toc 4"/>
    <w:basedOn w:val="991"/>
    <w:next w:val="991"/>
    <w:semiHidden/>
    <w:pPr>
      <w:ind w:left="660"/>
    </w:pPr>
    <w:rPr>
      <w:rFonts w:ascii="Times New Roman" w:hAnsi="Times New Roman"/>
      <w:sz w:val="28"/>
    </w:rPr>
  </w:style>
  <w:style w:type="character" w:styleId="1035" w:customStyle="1">
    <w:name w:val="Верхний колонтитул Знак"/>
    <w:link w:val="1010"/>
    <w:uiPriority w:val="99"/>
    <w:rPr>
      <w:rFonts w:ascii="Calibri" w:hAnsi="Calibri" w:eastAsia="Calibri"/>
      <w:sz w:val="22"/>
      <w:szCs w:val="22"/>
      <w:lang w:eastAsia="en-US"/>
    </w:rPr>
  </w:style>
  <w:style w:type="paragraph" w:styleId="1036">
    <w:name w:val="Balloon Text"/>
    <w:basedOn w:val="991"/>
    <w:link w:val="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037" w:customStyle="1">
    <w:name w:val="Текст выноски Знак"/>
    <w:link w:val="1036"/>
    <w:rPr>
      <w:rFonts w:ascii="Tahoma" w:hAnsi="Tahoma" w:eastAsia="Calibri" w:cs="Tahoma"/>
      <w:sz w:val="16"/>
      <w:szCs w:val="16"/>
      <w:lang w:eastAsia="en-US"/>
    </w:rPr>
  </w:style>
  <w:style w:type="character" w:styleId="1038" w:customStyle="1">
    <w:name w:val="blk"/>
  </w:style>
  <w:style w:type="character" w:styleId="1039" w:customStyle="1">
    <w:name w:val="apple-converted-space"/>
  </w:style>
  <w:style w:type="character" w:styleId="1040" w:customStyle="1">
    <w:name w:val="syntax_err"/>
  </w:style>
  <w:style w:type="paragraph" w:styleId="1041">
    <w:name w:val="Normal (Web)"/>
    <w:basedOn w:val="99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42">
    <w:name w:val="Strong"/>
    <w:uiPriority w:val="22"/>
    <w:qFormat/>
    <w:rPr>
      <w:b/>
      <w:bCs/>
    </w:rPr>
  </w:style>
  <w:style w:type="character" w:styleId="1043" w:customStyle="1">
    <w:name w:val="Стиль2 Знак"/>
    <w:rPr>
      <w:rFonts w:ascii="Arial" w:hAnsi="Arial" w:eastAsia="Times New Roman" w:cs="Times New Roman"/>
      <w:sz w:val="24"/>
      <w:szCs w:val="24"/>
      <w:lang w:eastAsia="ru-RU"/>
    </w:rPr>
  </w:style>
  <w:style w:type="character" w:styleId="1044">
    <w:name w:val="annotation reference"/>
    <w:rPr>
      <w:sz w:val="16"/>
      <w:szCs w:val="16"/>
    </w:rPr>
  </w:style>
  <w:style w:type="paragraph" w:styleId="1045">
    <w:name w:val="annotation text"/>
    <w:basedOn w:val="991"/>
    <w:link w:val="1046"/>
    <w:rPr>
      <w:sz w:val="20"/>
      <w:szCs w:val="20"/>
    </w:rPr>
  </w:style>
  <w:style w:type="character" w:styleId="1046" w:customStyle="1">
    <w:name w:val="Текст примечания Знак"/>
    <w:link w:val="1045"/>
    <w:rPr>
      <w:rFonts w:ascii="Calibri" w:hAnsi="Calibri" w:eastAsia="Calibri"/>
      <w:lang w:eastAsia="en-US"/>
    </w:rPr>
  </w:style>
  <w:style w:type="paragraph" w:styleId="1047">
    <w:name w:val="annotation subject"/>
    <w:basedOn w:val="1045"/>
    <w:next w:val="1045"/>
    <w:link w:val="1048"/>
    <w:rPr>
      <w:b/>
      <w:bCs/>
    </w:rPr>
  </w:style>
  <w:style w:type="character" w:styleId="1048" w:customStyle="1">
    <w:name w:val="Тема примечания Знак"/>
    <w:link w:val="1047"/>
    <w:rPr>
      <w:rFonts w:ascii="Calibri" w:hAnsi="Calibri" w:eastAsia="Calibri"/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hyperlink" Target="https://rosstat.gov.ru" TargetMode="External"/><Relationship Id="rId14" Type="http://schemas.openxmlformats.org/officeDocument/2006/relationships/hyperlink" Target="https://rosstat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BA21E-1AB7-4862-B76C-5F418A11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ГОСУДАРСТВЕННОЙ СТАТИСТИКИ</dc:title>
  <dc:creator>MX</dc:creator>
  <cp:lastModifiedBy>Малышева В.В., Консультант</cp:lastModifiedBy>
  <cp:revision>172</cp:revision>
  <dcterms:created xsi:type="dcterms:W3CDTF">2021-11-30T08:15:00Z</dcterms:created>
  <dcterms:modified xsi:type="dcterms:W3CDTF">2023-12-20T05:34:55Z</dcterms:modified>
</cp:coreProperties>
</file>