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4ED" w:rsidRPr="00C974ED" w:rsidRDefault="00C974ED" w:rsidP="00C974E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C974ED">
        <w:rPr>
          <w:rFonts w:ascii="Times New Roman" w:eastAsia="Times New Roman" w:hAnsi="Times New Roman" w:cs="Times New Roman"/>
          <w:b/>
          <w:bCs/>
          <w:sz w:val="24"/>
          <w:szCs w:val="24"/>
          <w:lang w:eastAsia="ru-RU"/>
        </w:rPr>
        <w:t>КРАТКОСРОЧНАЯ СТАТИСТИКА ПРЕДПРИЯТИЙ</w:t>
      </w:r>
    </w:p>
    <w:p w:rsidR="00C974ED" w:rsidRPr="00C974ED" w:rsidRDefault="00C974ED" w:rsidP="00C974ED">
      <w:pPr>
        <w:spacing w:after="0" w:line="264"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В рамках решения задачи формирования информационного ресурса для принятия управленческих решений краткосрочная статистика играет особую роль. Она состоит в отслеживании основных тенденций экономического развития.</w:t>
      </w:r>
    </w:p>
    <w:p w:rsidR="00C974ED" w:rsidRPr="00C974ED" w:rsidRDefault="00C974ED" w:rsidP="00C974ED">
      <w:pPr>
        <w:spacing w:after="0" w:line="264" w:lineRule="auto"/>
        <w:ind w:firstLine="709"/>
        <w:jc w:val="both"/>
        <w:rPr>
          <w:rFonts w:ascii="Times New Roman" w:eastAsia="Times New Roman" w:hAnsi="Times New Roman" w:cs="Times New Roman"/>
          <w:sz w:val="16"/>
          <w:szCs w:val="16"/>
          <w:lang w:eastAsia="ru-RU"/>
        </w:rPr>
      </w:pPr>
    </w:p>
    <w:p w:rsidR="00C974ED" w:rsidRPr="00C974ED" w:rsidRDefault="00C974ED" w:rsidP="00C974ED">
      <w:pPr>
        <w:spacing w:after="0" w:line="264"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 xml:space="preserve">Информационная база краткосрочной статистики характеризует производственную, финансовую, инвестиционную деятельность хозяйствующих субъектов в рыночных условиях, использование основных факторов производства и обеспечивает отражение </w:t>
      </w:r>
      <w:proofErr w:type="gramStart"/>
      <w:r w:rsidRPr="00C974ED">
        <w:rPr>
          <w:rFonts w:ascii="Times New Roman" w:eastAsia="Times New Roman" w:hAnsi="Times New Roman" w:cs="Times New Roman"/>
          <w:sz w:val="24"/>
          <w:szCs w:val="24"/>
          <w:lang w:eastAsia="ru-RU"/>
        </w:rPr>
        <w:t>экономических процессов</w:t>
      </w:r>
      <w:proofErr w:type="gramEnd"/>
      <w:r w:rsidRPr="00C974ED">
        <w:rPr>
          <w:rFonts w:ascii="Times New Roman" w:eastAsia="Times New Roman" w:hAnsi="Times New Roman" w:cs="Times New Roman"/>
          <w:sz w:val="24"/>
          <w:szCs w:val="24"/>
          <w:lang w:eastAsia="ru-RU"/>
        </w:rPr>
        <w:t xml:space="preserve"> в стране, их объемы и динамику.</w:t>
      </w:r>
    </w:p>
    <w:p w:rsidR="00C974ED" w:rsidRPr="00C974ED" w:rsidRDefault="00C974ED" w:rsidP="00C974ED">
      <w:pPr>
        <w:spacing w:after="0" w:line="264"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С 1998 г. в статистическую практику внедрены унифицированные формы текущего статистического наблюдения за деятельностью предприятий, не являющихся субъектами малого предпринимательства (далее - крупные и средние организации).</w:t>
      </w:r>
    </w:p>
    <w:p w:rsidR="00C974ED" w:rsidRDefault="00C974ED" w:rsidP="00C974ED">
      <w:pPr>
        <w:spacing w:after="0" w:line="264" w:lineRule="auto"/>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Формы ориентированы на отражение всех видов экономической активности каждой организации (предприятия)</w:t>
      </w:r>
      <w:r>
        <w:rPr>
          <w:rFonts w:ascii="Times New Roman" w:eastAsia="Times New Roman" w:hAnsi="Times New Roman" w:cs="Times New Roman"/>
          <w:sz w:val="24"/>
          <w:szCs w:val="24"/>
          <w:vertAlign w:val="superscript"/>
          <w:lang w:eastAsia="ru-RU"/>
        </w:rPr>
        <w:t>1</w:t>
      </w:r>
      <w:r w:rsidRPr="00C974ED">
        <w:rPr>
          <w:rFonts w:ascii="Times New Roman" w:eastAsia="Times New Roman" w:hAnsi="Times New Roman" w:cs="Times New Roman"/>
          <w:sz w:val="24"/>
          <w:szCs w:val="24"/>
          <w:vertAlign w:val="superscript"/>
          <w:lang w:eastAsia="ru-RU"/>
        </w:rPr>
        <w:t>)</w:t>
      </w:r>
      <w:r w:rsidRPr="00C974ED">
        <w:rPr>
          <w:rFonts w:ascii="Times New Roman" w:eastAsia="Times New Roman" w:hAnsi="Times New Roman" w:cs="Times New Roman"/>
          <w:sz w:val="24"/>
          <w:szCs w:val="24"/>
          <w:lang w:eastAsia="ru-RU"/>
        </w:rPr>
        <w:t xml:space="preserve">, что позволяет повысить точность текущих оценок выпуска товаров и услуг и, следовательно, точность расчета валового внутреннего продукта. </w:t>
      </w:r>
    </w:p>
    <w:p w:rsidR="00C974ED" w:rsidRDefault="00C974ED" w:rsidP="00C974ED">
      <w:pPr>
        <w:spacing w:after="0" w:line="264" w:lineRule="auto"/>
        <w:jc w:val="both"/>
        <w:rPr>
          <w:rFonts w:ascii="Times New Roman" w:eastAsia="Times New Roman" w:hAnsi="Times New Roman" w:cs="Times New Roman"/>
          <w:sz w:val="24"/>
          <w:szCs w:val="24"/>
          <w:lang w:eastAsia="ru-RU"/>
        </w:rPr>
      </w:pPr>
    </w:p>
    <w:p w:rsidR="00C974ED" w:rsidRPr="00C974ED" w:rsidRDefault="00C974ED" w:rsidP="00C974ED">
      <w:pPr>
        <w:spacing w:after="0" w:line="264"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Формы используются для статистического наблюдения за всеми юридическими лицами (независимо от организационно-правовой формы, вида деятельности и формы собственности), на которых имеет место соответствующее явление.</w:t>
      </w:r>
    </w:p>
    <w:p w:rsidR="00C974ED" w:rsidRDefault="00C974ED" w:rsidP="00C974ED">
      <w:pPr>
        <w:spacing w:after="0" w:line="264"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В настоящее время обследование крупных и средних организаций в текущем (внутригодовом) режиме осуществляется на основании следующих форм федерального государственного статистического наблюдения:</w:t>
      </w:r>
    </w:p>
    <w:p w:rsidR="00C974ED" w:rsidRPr="00C974ED" w:rsidRDefault="00C974ED" w:rsidP="00C974ED">
      <w:pPr>
        <w:spacing w:after="0" w:line="264" w:lineRule="auto"/>
        <w:ind w:firstLine="709"/>
        <w:jc w:val="both"/>
        <w:rPr>
          <w:rFonts w:ascii="Times New Roman" w:eastAsia="Times New Roman" w:hAnsi="Times New Roman" w:cs="Times New Roman"/>
          <w:sz w:val="10"/>
          <w:szCs w:val="10"/>
          <w:lang w:eastAsia="ru-RU"/>
        </w:rPr>
      </w:pPr>
    </w:p>
    <w:p w:rsidR="00C974ED" w:rsidRPr="00C974ED" w:rsidRDefault="00C974ED" w:rsidP="00C974ED">
      <w:pPr>
        <w:spacing w:after="0" w:line="264" w:lineRule="auto"/>
        <w:ind w:left="720"/>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 xml:space="preserve">№ П-1 </w:t>
      </w:r>
      <w:r w:rsidR="009E63C7">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Сведения о производстве и отгрузке товаров и услуг</w:t>
      </w:r>
      <w:r w:rsidR="00EC4BBC">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w:t>
      </w:r>
    </w:p>
    <w:p w:rsidR="00C974ED" w:rsidRPr="00C974ED" w:rsidRDefault="00C974ED" w:rsidP="00C974ED">
      <w:pPr>
        <w:spacing w:after="0" w:line="264" w:lineRule="auto"/>
        <w:ind w:left="720"/>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 xml:space="preserve">№ П-2 </w:t>
      </w:r>
      <w:r w:rsidR="009E63C7">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Сведения об инвестициях</w:t>
      </w:r>
      <w:r w:rsidR="00EC4BBC">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w:t>
      </w:r>
    </w:p>
    <w:p w:rsidR="00C974ED" w:rsidRPr="00C974ED" w:rsidRDefault="00C974ED" w:rsidP="00C974ED">
      <w:pPr>
        <w:spacing w:after="0" w:line="264" w:lineRule="auto"/>
        <w:ind w:left="720"/>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 xml:space="preserve">№ П-3 </w:t>
      </w:r>
      <w:r w:rsidR="009E63C7">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Сведения о финансовом состоянии организации</w:t>
      </w:r>
      <w:r w:rsidR="00EC4BBC">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w:t>
      </w:r>
    </w:p>
    <w:p w:rsidR="00C974ED" w:rsidRDefault="00C974ED" w:rsidP="00C974ED">
      <w:pPr>
        <w:spacing w:after="0" w:line="264" w:lineRule="auto"/>
        <w:ind w:left="720"/>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 xml:space="preserve">№ П-4 </w:t>
      </w:r>
      <w:r w:rsidR="009E63C7">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Сведения о численности, заработной плате и движении работников</w:t>
      </w:r>
      <w:r w:rsidR="00EC4BBC">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w:t>
      </w:r>
    </w:p>
    <w:p w:rsidR="00C974ED" w:rsidRDefault="00C974ED" w:rsidP="00C974ED">
      <w:pPr>
        <w:spacing w:after="0" w:line="264" w:lineRule="auto"/>
        <w:ind w:left="720"/>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 xml:space="preserve">№ П-5(м) </w:t>
      </w:r>
      <w:r w:rsidR="009E63C7">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Основные сведения о деятельности организации</w:t>
      </w:r>
      <w:r w:rsidR="00EC4BBC">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w:t>
      </w:r>
    </w:p>
    <w:p w:rsidR="00C974ED" w:rsidRPr="00C974ED" w:rsidRDefault="00C974ED" w:rsidP="00C974ED">
      <w:pPr>
        <w:spacing w:after="0" w:line="264" w:lineRule="auto"/>
        <w:ind w:left="720"/>
        <w:jc w:val="both"/>
        <w:rPr>
          <w:rFonts w:ascii="Times New Roman" w:eastAsia="Times New Roman" w:hAnsi="Times New Roman" w:cs="Times New Roman"/>
          <w:sz w:val="16"/>
          <w:szCs w:val="16"/>
          <w:lang w:eastAsia="ru-RU"/>
        </w:rPr>
      </w:pPr>
    </w:p>
    <w:p w:rsidR="00C974ED" w:rsidRPr="00C974ED" w:rsidRDefault="00C974ED" w:rsidP="00C974ED">
      <w:pPr>
        <w:spacing w:after="0" w:line="264"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Блок показателей, содержащихся в формах, позволяет оперативно отследить ситуацию, складывающуюся на рынке товаров и услуг, проанализировать положение в сфере занятости и оплаты труда, оценить финансовое положение организаций и предприятий, привлечение инвестиций в экономику.</w:t>
      </w:r>
    </w:p>
    <w:p w:rsidR="00C974ED" w:rsidRPr="00C974ED" w:rsidRDefault="00C974ED" w:rsidP="00C974ED">
      <w:pPr>
        <w:spacing w:after="0" w:line="264"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Порядок представления данных по организациям регламентирован в зависимости от численности работников.</w:t>
      </w:r>
    </w:p>
    <w:p w:rsidR="00C974ED" w:rsidRDefault="00C974ED" w:rsidP="00C974ED">
      <w:pPr>
        <w:spacing w:after="0" w:line="264" w:lineRule="auto"/>
        <w:ind w:firstLine="709"/>
        <w:jc w:val="both"/>
        <w:rPr>
          <w:rFonts w:ascii="Times New Roman" w:eastAsia="Times New Roman" w:hAnsi="Times New Roman" w:cs="Times New Roman"/>
          <w:sz w:val="16"/>
          <w:szCs w:val="16"/>
          <w:lang w:eastAsia="ru-RU"/>
        </w:rPr>
      </w:pPr>
    </w:p>
    <w:p w:rsidR="00C974ED" w:rsidRDefault="00C974ED" w:rsidP="00C974ED">
      <w:pPr>
        <w:spacing w:after="0" w:line="264" w:lineRule="auto"/>
        <w:ind w:firstLine="709"/>
        <w:jc w:val="both"/>
        <w:rPr>
          <w:rFonts w:ascii="Times New Roman" w:eastAsia="Times New Roman" w:hAnsi="Times New Roman" w:cs="Times New Roman"/>
          <w:sz w:val="16"/>
          <w:szCs w:val="16"/>
          <w:lang w:eastAsia="ru-RU"/>
        </w:rPr>
      </w:pPr>
    </w:p>
    <w:p w:rsidR="00C974ED" w:rsidRDefault="00C974ED" w:rsidP="00C974ED">
      <w:pPr>
        <w:spacing w:after="0" w:line="264" w:lineRule="auto"/>
        <w:ind w:firstLine="709"/>
        <w:jc w:val="both"/>
        <w:rPr>
          <w:rFonts w:ascii="Times New Roman" w:eastAsia="Times New Roman" w:hAnsi="Times New Roman" w:cs="Times New Roman"/>
          <w:sz w:val="16"/>
          <w:szCs w:val="16"/>
          <w:lang w:eastAsia="ru-RU"/>
        </w:rPr>
      </w:pPr>
    </w:p>
    <w:p w:rsidR="00C974ED" w:rsidRPr="00C974ED" w:rsidRDefault="00C974ED" w:rsidP="00C974ED">
      <w:pPr>
        <w:spacing w:after="0" w:line="264" w:lineRule="auto"/>
        <w:ind w:firstLine="709"/>
        <w:jc w:val="both"/>
        <w:rPr>
          <w:rFonts w:ascii="Times New Roman" w:eastAsia="Times New Roman" w:hAnsi="Times New Roman" w:cs="Times New Roman"/>
          <w:sz w:val="16"/>
          <w:szCs w:val="16"/>
          <w:lang w:eastAsia="ru-RU"/>
        </w:rPr>
      </w:pPr>
    </w:p>
    <w:p w:rsidR="00C974ED" w:rsidRPr="00C974ED" w:rsidRDefault="00C974ED" w:rsidP="00C974ED">
      <w:pPr>
        <w:spacing w:after="0" w:line="228" w:lineRule="auto"/>
        <w:jc w:val="both"/>
        <w:rPr>
          <w:rFonts w:ascii="Times New Roman" w:eastAsia="Times New Roman" w:hAnsi="Times New Roman" w:cs="Times New Roman"/>
          <w:lang w:eastAsia="ru-RU"/>
        </w:rPr>
      </w:pPr>
      <w:r w:rsidRPr="00C974ED">
        <w:rPr>
          <w:rFonts w:ascii="Times New Roman" w:eastAsia="Times New Roman" w:hAnsi="Times New Roman" w:cs="Times New Roman"/>
          <w:vertAlign w:val="superscript"/>
          <w:lang w:eastAsia="ru-RU"/>
        </w:rPr>
        <w:t>__________</w:t>
      </w:r>
      <w:r w:rsidRPr="00C974ED">
        <w:rPr>
          <w:rFonts w:ascii="Times New Roman" w:eastAsia="Times New Roman" w:hAnsi="Times New Roman" w:cs="Times New Roman"/>
          <w:vertAlign w:val="superscript"/>
          <w:lang w:eastAsia="ru-RU"/>
        </w:rPr>
        <w:br/>
      </w:r>
      <w:r w:rsidRPr="008D7D52">
        <w:rPr>
          <w:rFonts w:ascii="Times New Roman" w:eastAsia="Times New Roman" w:hAnsi="Times New Roman" w:cs="Times New Roman"/>
          <w:vertAlign w:val="superscript"/>
          <w:lang w:eastAsia="ru-RU"/>
        </w:rPr>
        <w:t>1</w:t>
      </w:r>
      <w:r w:rsidRPr="00C974ED">
        <w:rPr>
          <w:rFonts w:ascii="Times New Roman" w:eastAsia="Times New Roman" w:hAnsi="Times New Roman" w:cs="Times New Roman"/>
          <w:vertAlign w:val="superscript"/>
          <w:lang w:eastAsia="ru-RU"/>
        </w:rPr>
        <w:t>)</w:t>
      </w:r>
      <w:r w:rsidRPr="00C974ED">
        <w:rPr>
          <w:rFonts w:ascii="Times New Roman" w:eastAsia="Times New Roman" w:hAnsi="Times New Roman" w:cs="Times New Roman"/>
          <w:lang w:eastAsia="ru-RU"/>
        </w:rPr>
        <w:t xml:space="preserve"> Многие хозяйствующие субъекты, пытаясь найти свою "нишу" в рыночной экономике, ориентированы на осуществление нескольких видов экономической деятельности. Внедряются вертикальные формы организации бизнеса (например, производство промышленных товаров может выступать завершающим этапом переработки сельскохозяйственного сырья собственного производства либо начальной стадией для дальнейшей собственной строительной деятельности и т. п.). Наличие в формах обобщающих показателей создает предпосылки для сопоставления данных по организациям, занятым различными видами деятельности. Освоив методологию его формирования, респонденты могут оценить "вклад" конкретного вида деятельности в свою "производственную программу". Этим создается возможность целостного видения масштабов производства.</w:t>
      </w:r>
    </w:p>
    <w:p w:rsidR="00C974ED" w:rsidRDefault="00C974ED" w:rsidP="00C974ED">
      <w:pPr>
        <w:spacing w:after="0" w:line="264"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 </w:t>
      </w:r>
    </w:p>
    <w:p w:rsidR="00C974ED" w:rsidRDefault="00C974ED" w:rsidP="00C974ED">
      <w:pPr>
        <w:spacing w:after="0" w:line="264" w:lineRule="auto"/>
        <w:ind w:firstLine="709"/>
        <w:jc w:val="both"/>
        <w:rPr>
          <w:rFonts w:ascii="Times New Roman" w:eastAsia="Times New Roman" w:hAnsi="Times New Roman" w:cs="Times New Roman"/>
          <w:sz w:val="24"/>
          <w:szCs w:val="24"/>
          <w:lang w:eastAsia="ru-RU"/>
        </w:rPr>
      </w:pPr>
    </w:p>
    <w:p w:rsidR="00C974ED" w:rsidRPr="00C974ED" w:rsidRDefault="00C974ED" w:rsidP="00C974ED">
      <w:pPr>
        <w:spacing w:after="0" w:line="264"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lastRenderedPageBreak/>
        <w:t>Организации, не являющиеся субъектами малого предпринимательства, численность работников которых превышает 15 человек (включая работающих по совместительству и договорам гражданско-правового характера), представляют сведения по формам №</w:t>
      </w:r>
      <w:r w:rsidR="00EC4BBC">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 xml:space="preserve"> П-1, П-3, П-4 ежемесячно, по форме № П-2 - ежеквартально.</w:t>
      </w:r>
    </w:p>
    <w:p w:rsidR="00C974ED" w:rsidRPr="00C974ED" w:rsidRDefault="00C974ED" w:rsidP="00C974ED">
      <w:pPr>
        <w:spacing w:after="0" w:line="264" w:lineRule="auto"/>
        <w:ind w:firstLine="709"/>
        <w:jc w:val="both"/>
        <w:rPr>
          <w:rFonts w:ascii="Times New Roman" w:eastAsia="Times New Roman" w:hAnsi="Times New Roman" w:cs="Times New Roman"/>
          <w:sz w:val="16"/>
          <w:szCs w:val="16"/>
          <w:lang w:eastAsia="ru-RU"/>
        </w:rPr>
      </w:pPr>
    </w:p>
    <w:p w:rsidR="00C974ED" w:rsidRPr="00C974ED" w:rsidRDefault="00C974ED" w:rsidP="00C974ED">
      <w:pPr>
        <w:spacing w:after="0" w:line="264"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Организациям, не являющимся субъектами малого предпринимательства, численность работников которых не превышает 15 человек (включая работающих по совместительству и договорам гражданско-правового характера), представляется льготный режим отчетности: раз в квартал по формам №</w:t>
      </w:r>
      <w:r w:rsidR="00EC4BBC">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 xml:space="preserve"> П-4 и П-5(м). Применение упрощенной системы показателей и специальной формы статистического наблюдения для таких организаций продиктовано следующим:</w:t>
      </w:r>
    </w:p>
    <w:p w:rsidR="00C974ED" w:rsidRPr="00C974ED" w:rsidRDefault="00C974ED" w:rsidP="00C974ED">
      <w:pPr>
        <w:spacing w:after="0" w:line="240" w:lineRule="auto"/>
        <w:jc w:val="both"/>
        <w:rPr>
          <w:rFonts w:ascii="Times New Roman" w:eastAsia="Times New Roman" w:hAnsi="Times New Roman" w:cs="Times New Roman"/>
          <w:sz w:val="10"/>
          <w:szCs w:val="10"/>
          <w:lang w:eastAsia="ru-RU"/>
        </w:rPr>
      </w:pPr>
    </w:p>
    <w:p w:rsidR="00C974ED" w:rsidRPr="00C974ED" w:rsidRDefault="00C974ED" w:rsidP="00C974ED">
      <w:pPr>
        <w:numPr>
          <w:ilvl w:val="0"/>
          <w:numId w:val="3"/>
        </w:numPr>
        <w:spacing w:after="0" w:line="240" w:lineRule="auto"/>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 xml:space="preserve">в соответствии с российским законодательством они могут применять упрощенную систему налогообложения, учета и отчетности, и в этих условиях формирование ряда показателей затруднительно; </w:t>
      </w:r>
    </w:p>
    <w:p w:rsidR="00C974ED" w:rsidRPr="00C974ED" w:rsidRDefault="00C974ED" w:rsidP="00C974ED">
      <w:pPr>
        <w:numPr>
          <w:ilvl w:val="0"/>
          <w:numId w:val="3"/>
        </w:numPr>
        <w:spacing w:after="0" w:line="240" w:lineRule="auto"/>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 xml:space="preserve">при их многочисленности совокупный </w:t>
      </w:r>
      <w:r w:rsidR="009E63C7">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вклад</w:t>
      </w:r>
      <w:r w:rsidR="00EC4BBC">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 xml:space="preserve"> в производство несуществен и получение информации с более редкой периодичностью, чем по </w:t>
      </w:r>
      <w:r w:rsidR="009E63C7">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основному массиву</w:t>
      </w:r>
      <w:r w:rsidR="00EC4BBC">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 xml:space="preserve"> крупных и средних предприятий, достаточно для обеспечения оценок по ним в оперативном (месячном) режиме.</w:t>
      </w:r>
    </w:p>
    <w:p w:rsidR="00C974ED" w:rsidRDefault="00C974ED" w:rsidP="00C974ED">
      <w:pPr>
        <w:spacing w:after="0" w:line="240" w:lineRule="auto"/>
        <w:jc w:val="both"/>
        <w:rPr>
          <w:rFonts w:ascii="Times New Roman" w:eastAsia="Times New Roman" w:hAnsi="Times New Roman" w:cs="Times New Roman"/>
          <w:sz w:val="24"/>
          <w:szCs w:val="24"/>
          <w:lang w:eastAsia="ru-RU"/>
        </w:rPr>
      </w:pPr>
    </w:p>
    <w:p w:rsidR="00C974ED" w:rsidRPr="00C974ED" w:rsidRDefault="00C974ED" w:rsidP="00C974ED">
      <w:pPr>
        <w:spacing w:after="0" w:line="240"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По унифицированным формам статистического наблюдения отчетной единицей (единицей, от которой собираются сведения) выступает организация или ее обособленное подразделение, расположенное на территории другого, чем само юридическое лицо, субъекта Российской Федерации</w:t>
      </w:r>
      <w:proofErr w:type="gramStart"/>
      <w:r>
        <w:rPr>
          <w:rFonts w:ascii="Times New Roman" w:eastAsia="Times New Roman" w:hAnsi="Times New Roman" w:cs="Times New Roman"/>
          <w:sz w:val="24"/>
          <w:szCs w:val="24"/>
          <w:vertAlign w:val="superscript"/>
          <w:lang w:eastAsia="ru-RU"/>
        </w:rPr>
        <w:t>2</w:t>
      </w:r>
      <w:proofErr w:type="gramEnd"/>
      <w:r w:rsidRPr="00C974ED">
        <w:rPr>
          <w:rFonts w:ascii="Times New Roman" w:eastAsia="Times New Roman" w:hAnsi="Times New Roman" w:cs="Times New Roman"/>
          <w:sz w:val="24"/>
          <w:szCs w:val="24"/>
          <w:vertAlign w:val="superscript"/>
          <w:lang w:eastAsia="ru-RU"/>
        </w:rPr>
        <w:t>)</w:t>
      </w:r>
      <w:r w:rsidRPr="00C974ED">
        <w:rPr>
          <w:rFonts w:ascii="Times New Roman" w:eastAsia="Times New Roman" w:hAnsi="Times New Roman" w:cs="Times New Roman"/>
          <w:sz w:val="24"/>
          <w:szCs w:val="24"/>
          <w:lang w:eastAsia="ru-RU"/>
        </w:rPr>
        <w:t>. Обособленные подразделения представляют в обязательном порядке формы №</w:t>
      </w:r>
      <w:r w:rsidR="00EC4BBC">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 xml:space="preserve"> П-1 и  П-4, а также в случае, если они выделены на отдельный баланс и имеют расчетный счет, - форму № П-3.</w:t>
      </w:r>
    </w:p>
    <w:p w:rsidR="00C974ED" w:rsidRPr="00C974ED" w:rsidRDefault="00C974ED" w:rsidP="00C974ED">
      <w:pPr>
        <w:spacing w:after="0" w:line="240" w:lineRule="auto"/>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 </w:t>
      </w:r>
    </w:p>
    <w:p w:rsidR="00C974ED" w:rsidRPr="00C974ED" w:rsidRDefault="00C974ED" w:rsidP="00C974ED">
      <w:pPr>
        <w:spacing w:after="0" w:line="240"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Формы №</w:t>
      </w:r>
      <w:r w:rsidR="00EC4BBC">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 xml:space="preserve"> П-1 и П-3 не представляются банками, страховыми и прочими финансово-кредитными учреждениями.</w:t>
      </w:r>
    </w:p>
    <w:p w:rsidR="00C974ED" w:rsidRPr="00C974ED" w:rsidRDefault="00C974ED" w:rsidP="00C974ED">
      <w:pPr>
        <w:spacing w:after="0" w:line="240"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В формах №</w:t>
      </w:r>
      <w:r w:rsidR="00EC4BBC">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 xml:space="preserve"> П-1 и П-4 большинство показателей приводится за месяц и по ним не используются кумулятивные показатели </w:t>
      </w:r>
      <w:r w:rsidR="009E63C7">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за период с начала года</w:t>
      </w:r>
      <w:r w:rsidR="00EC4BBC">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 Это приближает российскую статистику к международной практике, обычно оперирующей показателями за отчетный и предшествующий ему месяцы, а также облегчает заполнение форм в условиях значительной изменчивости экономических параметров.</w:t>
      </w:r>
    </w:p>
    <w:p w:rsidR="00C974ED" w:rsidRPr="00C974ED" w:rsidRDefault="00C974ED" w:rsidP="00C974ED">
      <w:pPr>
        <w:spacing w:after="0" w:line="240"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u w:val="single"/>
          <w:lang w:eastAsia="ru-RU"/>
        </w:rPr>
        <w:t xml:space="preserve">В форму № П-1 </w:t>
      </w:r>
      <w:r w:rsidR="009E63C7" w:rsidRPr="00EC4BBC">
        <w:rPr>
          <w:rFonts w:ascii="Times New Roman" w:eastAsia="Times New Roman" w:hAnsi="Times New Roman" w:cs="Times New Roman"/>
          <w:sz w:val="24"/>
          <w:szCs w:val="24"/>
          <w:u w:val="single"/>
          <w:lang w:eastAsia="ru-RU"/>
        </w:rPr>
        <w:t>«</w:t>
      </w:r>
      <w:r w:rsidRPr="00C974ED">
        <w:rPr>
          <w:rFonts w:ascii="Times New Roman" w:eastAsia="Times New Roman" w:hAnsi="Times New Roman" w:cs="Times New Roman"/>
          <w:sz w:val="24"/>
          <w:szCs w:val="24"/>
          <w:u w:val="single"/>
          <w:lang w:eastAsia="ru-RU"/>
        </w:rPr>
        <w:t>Сведения о производстве и отгрузке товаров и услуг</w:t>
      </w:r>
      <w:r w:rsidR="00EC4BBC" w:rsidRPr="00EC4BBC">
        <w:rPr>
          <w:rFonts w:ascii="Times New Roman" w:eastAsia="Times New Roman" w:hAnsi="Times New Roman" w:cs="Times New Roman"/>
          <w:sz w:val="24"/>
          <w:szCs w:val="24"/>
          <w:u w:val="single"/>
          <w:lang w:eastAsia="ru-RU"/>
        </w:rPr>
        <w:t>»</w:t>
      </w:r>
      <w:r w:rsidRPr="00C974ED">
        <w:rPr>
          <w:rFonts w:ascii="Times New Roman" w:eastAsia="Times New Roman" w:hAnsi="Times New Roman" w:cs="Times New Roman"/>
          <w:sz w:val="24"/>
          <w:szCs w:val="24"/>
          <w:lang w:eastAsia="ru-RU"/>
        </w:rPr>
        <w:t xml:space="preserve"> включены показатели, характеризующие результаты производственной деятельности организаций.</w:t>
      </w:r>
    </w:p>
    <w:p w:rsidR="00C974ED" w:rsidRPr="00C974ED" w:rsidRDefault="00C974ED" w:rsidP="00C974ED">
      <w:pPr>
        <w:spacing w:after="0" w:line="240" w:lineRule="auto"/>
        <w:ind w:firstLine="709"/>
        <w:jc w:val="both"/>
        <w:rPr>
          <w:rFonts w:ascii="Times New Roman" w:eastAsia="Times New Roman" w:hAnsi="Times New Roman" w:cs="Times New Roman"/>
          <w:sz w:val="24"/>
          <w:szCs w:val="24"/>
          <w:lang w:eastAsia="ru-RU"/>
        </w:rPr>
      </w:pPr>
      <w:proofErr w:type="gramStart"/>
      <w:r w:rsidRPr="00C974ED">
        <w:rPr>
          <w:rFonts w:ascii="Times New Roman" w:eastAsia="Times New Roman" w:hAnsi="Times New Roman" w:cs="Times New Roman"/>
          <w:sz w:val="24"/>
          <w:szCs w:val="24"/>
          <w:lang w:eastAsia="ru-RU"/>
        </w:rPr>
        <w:t xml:space="preserve">Форму федерального статистического наблюдения № П-1 предоставляют все юридические лица, являющиеся коммерческими организациями, а также некоммерческие организации всех форм собственности, осуществляющие производство товаров и услуг для реализации другим юридическим и физическим лицам (кроме субъектов малого предпринимательства, банков, страховых и прочих финансово-кредитных организаций), средняя численность работников которых за предыдущий год превышает 15 человек, включая работающих по совместительству и договорам гражданско-правового характера. </w:t>
      </w:r>
      <w:proofErr w:type="gramEnd"/>
    </w:p>
    <w:p w:rsidR="00C974ED" w:rsidRDefault="00C974ED" w:rsidP="00C974ED">
      <w:pPr>
        <w:spacing w:after="0" w:line="240" w:lineRule="auto"/>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 xml:space="preserve">Отчетной единицей по форме № П-1 является территориально-обособленное подразделение. Обособленное подразделение организации – любое территориально обособленное от нее подразделение, по месту или с </w:t>
      </w:r>
      <w:proofErr w:type="gramStart"/>
      <w:r w:rsidRPr="00C974ED">
        <w:rPr>
          <w:rFonts w:ascii="Times New Roman" w:eastAsia="Times New Roman" w:hAnsi="Times New Roman" w:cs="Times New Roman"/>
          <w:sz w:val="24"/>
          <w:szCs w:val="24"/>
          <w:lang w:eastAsia="ru-RU"/>
        </w:rPr>
        <w:t>места</w:t>
      </w:r>
      <w:proofErr w:type="gramEnd"/>
      <w:r w:rsidRPr="00C974ED">
        <w:rPr>
          <w:rFonts w:ascii="Times New Roman" w:eastAsia="Times New Roman" w:hAnsi="Times New Roman" w:cs="Times New Roman"/>
          <w:sz w:val="24"/>
          <w:szCs w:val="24"/>
          <w:lang w:eastAsia="ru-RU"/>
        </w:rPr>
        <w:t xml:space="preserve"> нахождения которого осуществляется хозяйственная деятельность на оборудованных стационарных рабочих местах.</w:t>
      </w:r>
    </w:p>
    <w:p w:rsidR="00C974ED" w:rsidRPr="00C974ED" w:rsidRDefault="00C974ED" w:rsidP="00C974ED">
      <w:pPr>
        <w:spacing w:after="0" w:line="240" w:lineRule="auto"/>
        <w:jc w:val="both"/>
        <w:rPr>
          <w:rFonts w:ascii="Times New Roman" w:eastAsia="Times New Roman" w:hAnsi="Times New Roman" w:cs="Times New Roman"/>
          <w:lang w:eastAsia="ru-RU"/>
        </w:rPr>
      </w:pPr>
      <w:r w:rsidRPr="00C974ED">
        <w:rPr>
          <w:rFonts w:ascii="Times New Roman" w:eastAsia="Times New Roman" w:hAnsi="Times New Roman" w:cs="Times New Roman"/>
          <w:sz w:val="24"/>
          <w:szCs w:val="24"/>
          <w:vertAlign w:val="superscript"/>
          <w:lang w:eastAsia="ru-RU"/>
        </w:rPr>
        <w:t xml:space="preserve"> </w:t>
      </w:r>
      <w:r w:rsidRPr="008D7D52">
        <w:rPr>
          <w:rFonts w:ascii="Times New Roman" w:eastAsia="Times New Roman" w:hAnsi="Times New Roman" w:cs="Times New Roman"/>
          <w:vertAlign w:val="superscript"/>
          <w:lang w:eastAsia="ru-RU"/>
        </w:rPr>
        <w:t>__________</w:t>
      </w:r>
      <w:r w:rsidRPr="008D7D52">
        <w:rPr>
          <w:rFonts w:ascii="Times New Roman" w:eastAsia="Times New Roman" w:hAnsi="Times New Roman" w:cs="Times New Roman"/>
          <w:vertAlign w:val="superscript"/>
          <w:lang w:eastAsia="ru-RU"/>
        </w:rPr>
        <w:br/>
        <w:t>2</w:t>
      </w:r>
      <w:r w:rsidRPr="00C974ED">
        <w:rPr>
          <w:rFonts w:ascii="Times New Roman" w:eastAsia="Times New Roman" w:hAnsi="Times New Roman" w:cs="Times New Roman"/>
          <w:vertAlign w:val="superscript"/>
          <w:lang w:eastAsia="ru-RU"/>
        </w:rPr>
        <w:t>)</w:t>
      </w:r>
      <w:r w:rsidRPr="00C974ED">
        <w:rPr>
          <w:rFonts w:ascii="Times New Roman" w:eastAsia="Times New Roman" w:hAnsi="Times New Roman" w:cs="Times New Roman"/>
          <w:lang w:eastAsia="ru-RU"/>
        </w:rPr>
        <w:t xml:space="preserve"> В дальнейшем, </w:t>
      </w:r>
      <w:r w:rsidR="009E63C7">
        <w:rPr>
          <w:rFonts w:ascii="Times New Roman" w:eastAsia="Times New Roman" w:hAnsi="Times New Roman" w:cs="Times New Roman"/>
          <w:lang w:eastAsia="ru-RU"/>
        </w:rPr>
        <w:t xml:space="preserve"> </w:t>
      </w:r>
      <w:r w:rsidRPr="00C974ED">
        <w:rPr>
          <w:rFonts w:ascii="Times New Roman" w:eastAsia="Times New Roman" w:hAnsi="Times New Roman" w:cs="Times New Roman"/>
          <w:lang w:eastAsia="ru-RU"/>
        </w:rPr>
        <w:t xml:space="preserve">после наполнения </w:t>
      </w:r>
      <w:r w:rsidR="009E63C7">
        <w:rPr>
          <w:rFonts w:ascii="Times New Roman" w:eastAsia="Times New Roman" w:hAnsi="Times New Roman" w:cs="Times New Roman"/>
          <w:lang w:eastAsia="ru-RU"/>
        </w:rPr>
        <w:t xml:space="preserve"> </w:t>
      </w:r>
      <w:r w:rsidRPr="00C974ED">
        <w:rPr>
          <w:rFonts w:ascii="Times New Roman" w:eastAsia="Times New Roman" w:hAnsi="Times New Roman" w:cs="Times New Roman"/>
          <w:lang w:eastAsia="ru-RU"/>
        </w:rPr>
        <w:t xml:space="preserve">по </w:t>
      </w:r>
      <w:r w:rsidR="009E63C7">
        <w:rPr>
          <w:rFonts w:ascii="Times New Roman" w:eastAsia="Times New Roman" w:hAnsi="Times New Roman" w:cs="Times New Roman"/>
          <w:lang w:eastAsia="ru-RU"/>
        </w:rPr>
        <w:t xml:space="preserve"> </w:t>
      </w:r>
      <w:r w:rsidRPr="00C974ED">
        <w:rPr>
          <w:rFonts w:ascii="Times New Roman" w:eastAsia="Times New Roman" w:hAnsi="Times New Roman" w:cs="Times New Roman"/>
          <w:lang w:eastAsia="ru-RU"/>
        </w:rPr>
        <w:t>данным структурного</w:t>
      </w:r>
      <w:r w:rsidR="009E63C7">
        <w:rPr>
          <w:rFonts w:ascii="Times New Roman" w:eastAsia="Times New Roman" w:hAnsi="Times New Roman" w:cs="Times New Roman"/>
          <w:lang w:eastAsia="ru-RU"/>
        </w:rPr>
        <w:t xml:space="preserve"> </w:t>
      </w:r>
      <w:r w:rsidRPr="00C974ED">
        <w:rPr>
          <w:rFonts w:ascii="Times New Roman" w:eastAsia="Times New Roman" w:hAnsi="Times New Roman" w:cs="Times New Roman"/>
          <w:lang w:eastAsia="ru-RU"/>
        </w:rPr>
        <w:t xml:space="preserve"> годового обследования по форме № 1-предприятие фонда Статистического регистра (местные единицы), за отчетную единицу может быть принято обособленное подразделение организации.</w:t>
      </w:r>
    </w:p>
    <w:p w:rsidR="00C974ED" w:rsidRPr="00C974ED" w:rsidRDefault="00C974ED" w:rsidP="00C974ED">
      <w:pPr>
        <w:spacing w:after="0" w:line="240" w:lineRule="auto"/>
        <w:ind w:firstLine="709"/>
        <w:jc w:val="both"/>
        <w:rPr>
          <w:rFonts w:ascii="Times New Roman" w:eastAsia="Times New Roman" w:hAnsi="Times New Roman" w:cs="Times New Roman"/>
          <w:sz w:val="24"/>
          <w:szCs w:val="24"/>
          <w:lang w:eastAsia="ru-RU"/>
        </w:rPr>
      </w:pPr>
    </w:p>
    <w:p w:rsidR="00C974ED" w:rsidRPr="00C974ED" w:rsidRDefault="00C974ED" w:rsidP="008D7D52">
      <w:pPr>
        <w:spacing w:after="0" w:line="235"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В качестве ключевых показателей в статистике предприятий, характеризующих деятельность хозяйствующих субъектов на рынке товаров</w:t>
      </w:r>
      <w:r>
        <w:rPr>
          <w:rFonts w:ascii="Times New Roman" w:eastAsia="Times New Roman" w:hAnsi="Times New Roman" w:cs="Times New Roman"/>
          <w:sz w:val="24"/>
          <w:szCs w:val="24"/>
          <w:lang w:eastAsia="ru-RU"/>
        </w:rPr>
        <w:t xml:space="preserve"> и услуг, выступают показатели «</w:t>
      </w:r>
      <w:r w:rsidRPr="00C974ED">
        <w:rPr>
          <w:rFonts w:ascii="Times New Roman" w:eastAsia="Times New Roman" w:hAnsi="Times New Roman" w:cs="Times New Roman"/>
          <w:sz w:val="24"/>
          <w:szCs w:val="24"/>
          <w:lang w:eastAsia="ru-RU"/>
        </w:rPr>
        <w:t>отгружено товаров собственного производства, выполнено работ и услуг собственными силами</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vertAlign w:val="superscript"/>
          <w:lang w:eastAsia="ru-RU"/>
        </w:rPr>
        <w:t>3</w:t>
      </w:r>
      <w:r w:rsidRPr="00C974ED">
        <w:rPr>
          <w:rFonts w:ascii="Times New Roman" w:eastAsia="Times New Roman" w:hAnsi="Times New Roman" w:cs="Times New Roman"/>
          <w:sz w:val="24"/>
          <w:szCs w:val="24"/>
          <w:vertAlign w:val="superscript"/>
          <w:lang w:eastAsia="ru-RU"/>
        </w:rPr>
        <w:t>)</w:t>
      </w:r>
      <w:r>
        <w:rPr>
          <w:rFonts w:ascii="Times New Roman" w:eastAsia="Times New Roman" w:hAnsi="Times New Roman" w:cs="Times New Roman"/>
          <w:sz w:val="24"/>
          <w:szCs w:val="24"/>
          <w:lang w:eastAsia="ru-RU"/>
        </w:rPr>
        <w:t xml:space="preserve"> и «</w:t>
      </w:r>
      <w:r w:rsidRPr="00C974ED">
        <w:rPr>
          <w:rFonts w:ascii="Times New Roman" w:eastAsia="Times New Roman" w:hAnsi="Times New Roman" w:cs="Times New Roman"/>
          <w:sz w:val="24"/>
          <w:szCs w:val="24"/>
          <w:lang w:eastAsia="ru-RU"/>
        </w:rPr>
        <w:t>продано товаров несобственного производства</w:t>
      </w:r>
      <w:r>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 сумма которых</w:t>
      </w:r>
      <w:r>
        <w:rPr>
          <w:rFonts w:ascii="Times New Roman" w:eastAsia="Times New Roman" w:hAnsi="Times New Roman" w:cs="Times New Roman"/>
          <w:sz w:val="24"/>
          <w:szCs w:val="24"/>
          <w:lang w:eastAsia="ru-RU"/>
        </w:rPr>
        <w:t xml:space="preserve"> представляет собой показатель «</w:t>
      </w:r>
      <w:r w:rsidRPr="00C974ED">
        <w:rPr>
          <w:rFonts w:ascii="Times New Roman" w:eastAsia="Times New Roman" w:hAnsi="Times New Roman" w:cs="Times New Roman"/>
          <w:sz w:val="24"/>
          <w:szCs w:val="24"/>
          <w:lang w:eastAsia="ru-RU"/>
        </w:rPr>
        <w:t>оборот</w:t>
      </w:r>
      <w:r>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w:t>
      </w:r>
    </w:p>
    <w:p w:rsidR="00C974ED" w:rsidRPr="00C974ED" w:rsidRDefault="00C974ED" w:rsidP="008D7D52">
      <w:pPr>
        <w:spacing w:after="0" w:line="235"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Форма содержит сведения о производстве, отгрузке и продаже товаров по номенклатуре, являющиеся основой формирования краткосрочных индикаторов (индексов). Данные заполняются организациями независимо от основного вида деятельности по факту наличия на них, например, производства конкретного товара.</w:t>
      </w:r>
    </w:p>
    <w:p w:rsidR="00C974ED" w:rsidRPr="00C974ED" w:rsidRDefault="00C974ED" w:rsidP="008D7D52">
      <w:pPr>
        <w:spacing w:after="0" w:line="235"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 xml:space="preserve">Перечень товаров, обязательных к включению в форму, устанавливается органами статистики и определен в настоящее время согласно классификатору </w:t>
      </w:r>
      <w:r w:rsidR="001242D2">
        <w:rPr>
          <w:rFonts w:ascii="Times New Roman" w:eastAsia="Times New Roman" w:hAnsi="Times New Roman" w:cs="Times New Roman"/>
          <w:sz w:val="24"/>
          <w:szCs w:val="24"/>
          <w:lang w:eastAsia="ru-RU"/>
        </w:rPr>
        <w:t>ОКПД</w:t>
      </w:r>
      <w:proofErr w:type="gramStart"/>
      <w:r w:rsidR="001242D2">
        <w:rPr>
          <w:rFonts w:ascii="Times New Roman" w:eastAsia="Times New Roman" w:hAnsi="Times New Roman" w:cs="Times New Roman"/>
          <w:sz w:val="24"/>
          <w:szCs w:val="24"/>
          <w:lang w:eastAsia="ru-RU"/>
        </w:rPr>
        <w:t>2</w:t>
      </w:r>
      <w:proofErr w:type="gramEnd"/>
      <w:r w:rsidRPr="00C974ED">
        <w:rPr>
          <w:rFonts w:ascii="Times New Roman" w:eastAsia="Times New Roman" w:hAnsi="Times New Roman" w:cs="Times New Roman"/>
          <w:sz w:val="24"/>
          <w:szCs w:val="24"/>
          <w:lang w:eastAsia="ru-RU"/>
        </w:rPr>
        <w:t>.</w:t>
      </w:r>
    </w:p>
    <w:p w:rsidR="001242D2" w:rsidRPr="001242D2" w:rsidRDefault="001242D2" w:rsidP="008D7D52">
      <w:pPr>
        <w:spacing w:after="0" w:line="235" w:lineRule="auto"/>
        <w:ind w:firstLine="709"/>
        <w:jc w:val="both"/>
        <w:rPr>
          <w:rFonts w:ascii="Times New Roman" w:eastAsia="Times New Roman" w:hAnsi="Times New Roman" w:cs="Times New Roman"/>
          <w:sz w:val="16"/>
          <w:szCs w:val="16"/>
          <w:lang w:eastAsia="ru-RU"/>
        </w:rPr>
      </w:pPr>
    </w:p>
    <w:p w:rsidR="00C974ED" w:rsidRPr="00C974ED" w:rsidRDefault="00C974ED" w:rsidP="008D7D52">
      <w:pPr>
        <w:spacing w:after="0" w:line="235"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 xml:space="preserve">Большинство показателей формы приводятся в целом по единице статистического наблюдения, а данные по показателю </w:t>
      </w:r>
      <w:r w:rsidR="009E63C7">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отгружено товаров собственного производства, выполнено работ и услуг собственными силами</w:t>
      </w:r>
      <w:r w:rsidR="00EC4BBC">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 xml:space="preserve"> также в расшифровке по подразделениям, осуществляющим определенный вид деятельности (т.е. по единице вида деятельности).</w:t>
      </w:r>
    </w:p>
    <w:p w:rsidR="00C974ED" w:rsidRPr="00C974ED" w:rsidRDefault="00C974ED" w:rsidP="008D7D52">
      <w:pPr>
        <w:spacing w:after="0" w:line="235"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Сводные показатели формируются как совокупность данных, полученных по территориально-обособленным подразделениям путем их суммирования и агрегации по основному виду деятельности (</w:t>
      </w:r>
      <w:r w:rsidR="009E63C7">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хозяйственный</w:t>
      </w:r>
      <w:r w:rsidR="00EC4BBC">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 xml:space="preserve"> вид деятельности) по действующему на отчетный год Классификатору видов экономической деятельности. </w:t>
      </w:r>
    </w:p>
    <w:p w:rsidR="00C974ED" w:rsidRPr="00C974ED" w:rsidRDefault="00C974ED" w:rsidP="008D7D52">
      <w:pPr>
        <w:spacing w:after="0" w:line="235"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 xml:space="preserve">Данные текущей статистики по показателю </w:t>
      </w:r>
      <w:r w:rsidR="009E63C7">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оборот</w:t>
      </w:r>
      <w:r w:rsidR="00EC4BBC">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 xml:space="preserve"> по полному кругу предприятий формируются ежемесячно на основании информации унифицированной формы федерального статистического наблюдения № П-1 </w:t>
      </w:r>
      <w:r w:rsidR="009E63C7">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Сведения о производстве и отгрузке товаров и услуг</w:t>
      </w:r>
      <w:r w:rsidR="00EC4BBC">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 xml:space="preserve"> и </w:t>
      </w:r>
      <w:proofErr w:type="spellStart"/>
      <w:r w:rsidRPr="00C974ED">
        <w:rPr>
          <w:rFonts w:ascii="Times New Roman" w:eastAsia="Times New Roman" w:hAnsi="Times New Roman" w:cs="Times New Roman"/>
          <w:sz w:val="24"/>
          <w:szCs w:val="24"/>
          <w:lang w:eastAsia="ru-RU"/>
        </w:rPr>
        <w:t>досчета</w:t>
      </w:r>
      <w:proofErr w:type="spellEnd"/>
      <w:r w:rsidRPr="00C974ED">
        <w:rPr>
          <w:rFonts w:ascii="Times New Roman" w:eastAsia="Times New Roman" w:hAnsi="Times New Roman" w:cs="Times New Roman"/>
          <w:sz w:val="24"/>
          <w:szCs w:val="24"/>
          <w:lang w:eastAsia="ru-RU"/>
        </w:rPr>
        <w:t xml:space="preserve"> на совокупность предприятий, данные по которым в ежемесячном режиме отсутствуют.</w:t>
      </w:r>
    </w:p>
    <w:p w:rsidR="00C974ED" w:rsidRPr="00C974ED" w:rsidRDefault="00C974ED" w:rsidP="008D7D52">
      <w:pPr>
        <w:spacing w:after="0" w:line="235" w:lineRule="auto"/>
        <w:ind w:firstLine="709"/>
        <w:jc w:val="both"/>
        <w:rPr>
          <w:rFonts w:ascii="Times New Roman" w:eastAsia="Times New Roman" w:hAnsi="Times New Roman" w:cs="Times New Roman"/>
          <w:sz w:val="24"/>
          <w:szCs w:val="24"/>
          <w:lang w:eastAsia="ru-RU"/>
        </w:rPr>
      </w:pPr>
      <w:proofErr w:type="spellStart"/>
      <w:r w:rsidRPr="00C974ED">
        <w:rPr>
          <w:rFonts w:ascii="Times New Roman" w:eastAsia="Times New Roman" w:hAnsi="Times New Roman" w:cs="Times New Roman"/>
          <w:sz w:val="24"/>
          <w:szCs w:val="24"/>
          <w:lang w:eastAsia="ru-RU"/>
        </w:rPr>
        <w:t>Досчет</w:t>
      </w:r>
      <w:proofErr w:type="spellEnd"/>
      <w:r w:rsidRPr="00C974ED">
        <w:rPr>
          <w:rFonts w:ascii="Times New Roman" w:eastAsia="Times New Roman" w:hAnsi="Times New Roman" w:cs="Times New Roman"/>
          <w:sz w:val="24"/>
          <w:szCs w:val="24"/>
          <w:lang w:eastAsia="ru-RU"/>
        </w:rPr>
        <w:t xml:space="preserve"> данных производится на совокупность </w:t>
      </w:r>
      <w:r w:rsidR="008D7D52">
        <w:rPr>
          <w:rFonts w:ascii="Times New Roman" w:eastAsia="Times New Roman" w:hAnsi="Times New Roman" w:cs="Times New Roman"/>
          <w:sz w:val="24"/>
          <w:szCs w:val="24"/>
          <w:lang w:eastAsia="ru-RU"/>
        </w:rPr>
        <w:t>субъектов малого предпринимательства</w:t>
      </w:r>
      <w:r w:rsidRPr="00C974ED">
        <w:rPr>
          <w:rFonts w:ascii="Times New Roman" w:eastAsia="Times New Roman" w:hAnsi="Times New Roman" w:cs="Times New Roman"/>
          <w:sz w:val="24"/>
          <w:szCs w:val="24"/>
          <w:lang w:eastAsia="ru-RU"/>
        </w:rPr>
        <w:t xml:space="preserve"> и предприятий, средняя численность работников которых за предыдущий год </w:t>
      </w:r>
      <w:r w:rsidR="008D7D52">
        <w:rPr>
          <w:rFonts w:ascii="Times New Roman" w:eastAsia="Times New Roman" w:hAnsi="Times New Roman" w:cs="Times New Roman"/>
          <w:sz w:val="24"/>
          <w:szCs w:val="24"/>
          <w:lang w:eastAsia="ru-RU"/>
        </w:rPr>
        <w:t xml:space="preserve">не </w:t>
      </w:r>
      <w:r w:rsidRPr="00C974ED">
        <w:rPr>
          <w:rFonts w:ascii="Times New Roman" w:eastAsia="Times New Roman" w:hAnsi="Times New Roman" w:cs="Times New Roman"/>
          <w:sz w:val="24"/>
          <w:szCs w:val="24"/>
          <w:lang w:eastAsia="ru-RU"/>
        </w:rPr>
        <w:t xml:space="preserve">превышает 15 человек, включая работающих по совместительству и договорам гражданско-правового характера, не являющихся субъектами малого предпринимательства. </w:t>
      </w:r>
    </w:p>
    <w:p w:rsidR="00C974ED" w:rsidRPr="00C974ED" w:rsidRDefault="00C974ED" w:rsidP="008D7D52">
      <w:pPr>
        <w:spacing w:after="0" w:line="235"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 xml:space="preserve">Появляется возможность формирования обобщающих оценочных показателей применительно как к </w:t>
      </w:r>
      <w:r w:rsidR="009E63C7">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хозяйственным</w:t>
      </w:r>
      <w:r w:rsidR="00EC4BBC">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 xml:space="preserve">, так и </w:t>
      </w:r>
      <w:r w:rsidR="009E63C7">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чистым</w:t>
      </w:r>
      <w:r w:rsidR="00EC4BBC">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 xml:space="preserve"> видам деятельности. В зависимости от целей экономического анализа могут быть использованы разные агрегации.</w:t>
      </w:r>
    </w:p>
    <w:p w:rsidR="008D7D52" w:rsidRPr="008D7D52" w:rsidRDefault="008D7D52" w:rsidP="008D7D52">
      <w:pPr>
        <w:spacing w:after="0" w:line="235" w:lineRule="auto"/>
        <w:ind w:firstLine="709"/>
        <w:jc w:val="both"/>
        <w:rPr>
          <w:rFonts w:ascii="Times New Roman" w:eastAsia="Times New Roman" w:hAnsi="Times New Roman" w:cs="Times New Roman"/>
          <w:sz w:val="16"/>
          <w:szCs w:val="16"/>
          <w:lang w:eastAsia="ru-RU"/>
        </w:rPr>
      </w:pPr>
    </w:p>
    <w:p w:rsidR="00C974ED" w:rsidRPr="00C974ED" w:rsidRDefault="00C974ED" w:rsidP="008D7D52">
      <w:pPr>
        <w:spacing w:after="0" w:line="235"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 xml:space="preserve">Данные </w:t>
      </w:r>
      <w:r w:rsidRPr="00C974ED">
        <w:rPr>
          <w:rFonts w:ascii="Times New Roman" w:eastAsia="Times New Roman" w:hAnsi="Times New Roman" w:cs="Times New Roman"/>
          <w:sz w:val="24"/>
          <w:szCs w:val="24"/>
          <w:u w:val="single"/>
          <w:lang w:eastAsia="ru-RU"/>
        </w:rPr>
        <w:t xml:space="preserve">формы № П-2 </w:t>
      </w:r>
      <w:r w:rsidR="009E63C7" w:rsidRPr="00EC4BBC">
        <w:rPr>
          <w:rFonts w:ascii="Times New Roman" w:eastAsia="Times New Roman" w:hAnsi="Times New Roman" w:cs="Times New Roman"/>
          <w:sz w:val="24"/>
          <w:szCs w:val="24"/>
          <w:u w:val="single"/>
          <w:lang w:eastAsia="ru-RU"/>
        </w:rPr>
        <w:t>«</w:t>
      </w:r>
      <w:r w:rsidRPr="00C974ED">
        <w:rPr>
          <w:rFonts w:ascii="Times New Roman" w:eastAsia="Times New Roman" w:hAnsi="Times New Roman" w:cs="Times New Roman"/>
          <w:sz w:val="24"/>
          <w:szCs w:val="24"/>
          <w:u w:val="single"/>
          <w:lang w:eastAsia="ru-RU"/>
        </w:rPr>
        <w:t>Сведения об инвестициях</w:t>
      </w:r>
      <w:r w:rsidR="00EC4BBC" w:rsidRPr="00EC4BBC">
        <w:rPr>
          <w:rFonts w:ascii="Times New Roman" w:eastAsia="Times New Roman" w:hAnsi="Times New Roman" w:cs="Times New Roman"/>
          <w:sz w:val="24"/>
          <w:szCs w:val="24"/>
          <w:u w:val="single"/>
          <w:lang w:eastAsia="ru-RU"/>
        </w:rPr>
        <w:t>»</w:t>
      </w:r>
      <w:r w:rsidRPr="00C974ED">
        <w:rPr>
          <w:rFonts w:ascii="Times New Roman" w:eastAsia="Times New Roman" w:hAnsi="Times New Roman" w:cs="Times New Roman"/>
          <w:sz w:val="24"/>
          <w:szCs w:val="24"/>
          <w:lang w:eastAsia="ru-RU"/>
        </w:rPr>
        <w:t xml:space="preserve"> используются для анализа инвестиционной деятельности организаций, характеризующейся приобретением экономических активов, способных обеспечить получение доходов в будущем.</w:t>
      </w:r>
    </w:p>
    <w:p w:rsidR="001242D2" w:rsidRDefault="00C974ED" w:rsidP="008D7D52">
      <w:pPr>
        <w:spacing w:after="0" w:line="235" w:lineRule="auto"/>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В зависимости от типа приобретаемых активов инвестиции разделяются на финансовые вложения, осуществляемые с целью приобретения финансовых прав (акций, облигаций и т. п.), и инвестиции в нефинансовые активы (здания, машины, землю и т. п.). Используемая в форме терминология приближена к определениям Системы национальных счетов.</w:t>
      </w:r>
    </w:p>
    <w:p w:rsidR="001242D2" w:rsidRPr="00C974ED" w:rsidRDefault="001242D2" w:rsidP="008D7D52">
      <w:pPr>
        <w:spacing w:after="0" w:line="228" w:lineRule="auto"/>
        <w:jc w:val="both"/>
        <w:rPr>
          <w:rFonts w:ascii="Times New Roman" w:eastAsia="Times New Roman" w:hAnsi="Times New Roman" w:cs="Times New Roman"/>
          <w:lang w:eastAsia="ru-RU"/>
        </w:rPr>
      </w:pPr>
      <w:r w:rsidRPr="001242D2">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vertAlign w:val="superscript"/>
          <w:lang w:eastAsia="ru-RU"/>
        </w:rPr>
        <w:t>__________</w:t>
      </w:r>
      <w:r>
        <w:rPr>
          <w:rFonts w:ascii="Times New Roman" w:eastAsia="Times New Roman" w:hAnsi="Times New Roman" w:cs="Times New Roman"/>
          <w:sz w:val="24"/>
          <w:szCs w:val="24"/>
          <w:vertAlign w:val="superscript"/>
          <w:lang w:eastAsia="ru-RU"/>
        </w:rPr>
        <w:br/>
      </w:r>
      <w:r w:rsidRPr="001242D2">
        <w:rPr>
          <w:rFonts w:ascii="Times New Roman" w:eastAsia="Times New Roman" w:hAnsi="Times New Roman" w:cs="Times New Roman"/>
          <w:vertAlign w:val="superscript"/>
          <w:lang w:eastAsia="ru-RU"/>
        </w:rPr>
        <w:t>3</w:t>
      </w:r>
      <w:r w:rsidRPr="00C974ED">
        <w:rPr>
          <w:rFonts w:ascii="Times New Roman" w:eastAsia="Times New Roman" w:hAnsi="Times New Roman" w:cs="Times New Roman"/>
          <w:vertAlign w:val="superscript"/>
          <w:lang w:eastAsia="ru-RU"/>
        </w:rPr>
        <w:t>)</w:t>
      </w:r>
      <w:r w:rsidRPr="00C974ED">
        <w:rPr>
          <w:rFonts w:ascii="Times New Roman" w:eastAsia="Times New Roman" w:hAnsi="Times New Roman" w:cs="Times New Roman"/>
          <w:lang w:eastAsia="ru-RU"/>
        </w:rPr>
        <w:t xml:space="preserve"> При этом под товарами понимаются физические предметы, на которые могут быть распространены права собственности, а под услугами - произведенная на заказ деятельность, приводящая к изменению принадлежащих потребителю предметов (например, ремонт, перевозка, хранение), либо к изменению состояния самого потребителя (например, образовательные и медицинские услуги). </w:t>
      </w:r>
      <w:proofErr w:type="gramStart"/>
      <w:r w:rsidRPr="00C974ED">
        <w:rPr>
          <w:rFonts w:ascii="Times New Roman" w:eastAsia="Times New Roman" w:hAnsi="Times New Roman" w:cs="Times New Roman"/>
          <w:lang w:eastAsia="ru-RU"/>
        </w:rPr>
        <w:t>К услугам, как правило, относится деятельность оптовой и розничной торговли, транспорта и связи, ремонт зданий, сооружений, машин, оборудования, предметов личного пользования, операции, связанные с недвижимым имуществом, арендой, исследовательской и коммерческой деятельностью, деятельность в сфере финансового посредничества, образования и здравоохранения и т. п.</w:t>
      </w:r>
      <w:proofErr w:type="gramEnd"/>
    </w:p>
    <w:p w:rsidR="00C974ED" w:rsidRPr="00C974ED" w:rsidRDefault="00C974ED" w:rsidP="00C974ED">
      <w:pPr>
        <w:spacing w:after="0" w:line="240"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lastRenderedPageBreak/>
        <w:t>В форме предусматривается отражение финансовых инвестиций с двух точек зрения:</w:t>
      </w:r>
    </w:p>
    <w:p w:rsidR="00C974ED" w:rsidRPr="00C974ED" w:rsidRDefault="00C974ED" w:rsidP="00C974ED">
      <w:pPr>
        <w:numPr>
          <w:ilvl w:val="0"/>
          <w:numId w:val="4"/>
        </w:numPr>
        <w:spacing w:after="0" w:line="240" w:lineRule="auto"/>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 xml:space="preserve">как стоимости ресурсов, израсходованных организацией за определенный период на приобретение финансовых прав - акций, облигаций, долей в уставном капитале других организаций, банковских вкладов, предоставленных другим организациям займов; </w:t>
      </w:r>
    </w:p>
    <w:p w:rsidR="00C974ED" w:rsidRPr="00C974ED" w:rsidRDefault="00C974ED" w:rsidP="00C974ED">
      <w:pPr>
        <w:numPr>
          <w:ilvl w:val="0"/>
          <w:numId w:val="4"/>
        </w:numPr>
        <w:spacing w:after="0" w:line="240" w:lineRule="auto"/>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как стоимости активов, представляющих собой финансовые права, которыми располагает организация на определенную дату.</w:t>
      </w:r>
    </w:p>
    <w:p w:rsidR="00C974ED" w:rsidRPr="008D7D52" w:rsidRDefault="00C974ED" w:rsidP="00C974ED">
      <w:pPr>
        <w:spacing w:after="0" w:line="240" w:lineRule="auto"/>
        <w:jc w:val="both"/>
        <w:rPr>
          <w:rFonts w:ascii="Times New Roman" w:eastAsia="Times New Roman" w:hAnsi="Times New Roman" w:cs="Times New Roman"/>
          <w:sz w:val="10"/>
          <w:szCs w:val="10"/>
          <w:lang w:eastAsia="ru-RU"/>
        </w:rPr>
      </w:pPr>
    </w:p>
    <w:p w:rsidR="00C974ED" w:rsidRPr="00C974ED" w:rsidRDefault="00C974ED" w:rsidP="00C974ED">
      <w:pPr>
        <w:spacing w:after="0" w:line="240"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В первом случае финансовые инвестиции рассматриваются как финансовые потоки, которые характеризуются интервальным показателем и определяются по сумме фактических затрат инвестора на их приобретение, включая вознаграждение за выполнение посреднических услуг по покупке ценных бумаг.</w:t>
      </w:r>
    </w:p>
    <w:p w:rsidR="00C974ED" w:rsidRPr="00C974ED" w:rsidRDefault="00C974ED" w:rsidP="00C974ED">
      <w:pPr>
        <w:spacing w:after="0" w:line="240"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Во втором случае финансовые инвестиции рассматриваются как накопленная величина, характеризуемая моментным показателем и определяемая по балансовой стоимости инвестиций на определенную дату.</w:t>
      </w:r>
    </w:p>
    <w:p w:rsidR="00C974ED" w:rsidRDefault="00C974ED" w:rsidP="00C974ED">
      <w:pPr>
        <w:spacing w:after="0" w:line="240"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В третьем разделе формы приведены данные по источникам финансирования инвестиций.</w:t>
      </w:r>
    </w:p>
    <w:p w:rsidR="008D7D52" w:rsidRPr="00C974ED" w:rsidRDefault="008D7D52" w:rsidP="00C974ED">
      <w:pPr>
        <w:spacing w:after="0" w:line="240" w:lineRule="auto"/>
        <w:ind w:firstLine="709"/>
        <w:jc w:val="both"/>
        <w:rPr>
          <w:rFonts w:ascii="Times New Roman" w:eastAsia="Times New Roman" w:hAnsi="Times New Roman" w:cs="Times New Roman"/>
          <w:sz w:val="16"/>
          <w:szCs w:val="16"/>
          <w:lang w:eastAsia="ru-RU"/>
        </w:rPr>
      </w:pPr>
    </w:p>
    <w:p w:rsidR="00C974ED" w:rsidRPr="00C974ED" w:rsidRDefault="00C974ED" w:rsidP="00C974ED">
      <w:pPr>
        <w:spacing w:after="0" w:line="240" w:lineRule="auto"/>
        <w:ind w:firstLine="709"/>
        <w:jc w:val="both"/>
        <w:rPr>
          <w:rFonts w:ascii="Times New Roman" w:eastAsia="Times New Roman" w:hAnsi="Times New Roman" w:cs="Times New Roman"/>
          <w:sz w:val="24"/>
          <w:szCs w:val="24"/>
          <w:lang w:eastAsia="ru-RU"/>
        </w:rPr>
      </w:pPr>
      <w:proofErr w:type="gramStart"/>
      <w:r w:rsidRPr="00C974ED">
        <w:rPr>
          <w:rFonts w:ascii="Times New Roman" w:eastAsia="Times New Roman" w:hAnsi="Times New Roman" w:cs="Times New Roman"/>
          <w:sz w:val="24"/>
          <w:szCs w:val="24"/>
          <w:lang w:eastAsia="ru-RU"/>
        </w:rPr>
        <w:t xml:space="preserve">В </w:t>
      </w:r>
      <w:r w:rsidRPr="00C974ED">
        <w:rPr>
          <w:rFonts w:ascii="Times New Roman" w:eastAsia="Times New Roman" w:hAnsi="Times New Roman" w:cs="Times New Roman"/>
          <w:sz w:val="24"/>
          <w:szCs w:val="24"/>
          <w:u w:val="single"/>
          <w:lang w:eastAsia="ru-RU"/>
        </w:rPr>
        <w:t xml:space="preserve">форме № П-3 </w:t>
      </w:r>
      <w:r w:rsidR="009E63C7" w:rsidRPr="00EC4BBC">
        <w:rPr>
          <w:rFonts w:ascii="Times New Roman" w:eastAsia="Times New Roman" w:hAnsi="Times New Roman" w:cs="Times New Roman"/>
          <w:sz w:val="24"/>
          <w:szCs w:val="24"/>
          <w:u w:val="single"/>
          <w:lang w:eastAsia="ru-RU"/>
        </w:rPr>
        <w:t>«</w:t>
      </w:r>
      <w:r w:rsidRPr="00C974ED">
        <w:rPr>
          <w:rFonts w:ascii="Times New Roman" w:eastAsia="Times New Roman" w:hAnsi="Times New Roman" w:cs="Times New Roman"/>
          <w:sz w:val="24"/>
          <w:szCs w:val="24"/>
          <w:u w:val="single"/>
          <w:lang w:eastAsia="ru-RU"/>
        </w:rPr>
        <w:t>Сведения о финансовом состоянии организации</w:t>
      </w:r>
      <w:r w:rsidR="00EC4BBC" w:rsidRPr="00EC4BBC">
        <w:rPr>
          <w:rFonts w:ascii="Times New Roman" w:eastAsia="Times New Roman" w:hAnsi="Times New Roman" w:cs="Times New Roman"/>
          <w:sz w:val="24"/>
          <w:szCs w:val="24"/>
          <w:u w:val="single"/>
          <w:lang w:eastAsia="ru-RU"/>
        </w:rPr>
        <w:t>»</w:t>
      </w:r>
      <w:r w:rsidRPr="00C974ED">
        <w:rPr>
          <w:rFonts w:ascii="Times New Roman" w:eastAsia="Times New Roman" w:hAnsi="Times New Roman" w:cs="Times New Roman"/>
          <w:sz w:val="24"/>
          <w:szCs w:val="24"/>
          <w:lang w:eastAsia="ru-RU"/>
        </w:rPr>
        <w:t xml:space="preserve"> содержатся показатели, характеризующие прибыль (убыток) до налогообложения; объемы и структуру дебиторской и кредиторской задолженности; активы (в том числе оборотные) и являющиеся исходными данные для расчета относительных показателей (темпы роста, удельный вес прибыльных и убыточных организаций, удельный вес просроченной задолженности, рентабельность продукции и активов и т. д.).</w:t>
      </w:r>
      <w:proofErr w:type="gramEnd"/>
    </w:p>
    <w:p w:rsidR="00C974ED" w:rsidRPr="00C974ED" w:rsidRDefault="00C974ED" w:rsidP="00C974ED">
      <w:pPr>
        <w:spacing w:after="0" w:line="240"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На основании показателей о доходах и расходах рассчитываются показатели эффективности производства, по показателям об активах организаций - индикаторы платежеспособности и финансовой устойчивости.</w:t>
      </w:r>
    </w:p>
    <w:p w:rsidR="00C974ED" w:rsidRDefault="00C974ED" w:rsidP="00C974ED">
      <w:pPr>
        <w:spacing w:after="0" w:line="240"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В форму включены показатели, характеризующие состояние взаиморасчетов со странами СНГ.</w:t>
      </w:r>
    </w:p>
    <w:p w:rsidR="008D7D52" w:rsidRPr="00C974ED" w:rsidRDefault="008D7D52" w:rsidP="00C974ED">
      <w:pPr>
        <w:spacing w:after="0" w:line="240" w:lineRule="auto"/>
        <w:ind w:firstLine="709"/>
        <w:jc w:val="both"/>
        <w:rPr>
          <w:rFonts w:ascii="Times New Roman" w:eastAsia="Times New Roman" w:hAnsi="Times New Roman" w:cs="Times New Roman"/>
          <w:sz w:val="16"/>
          <w:szCs w:val="16"/>
          <w:lang w:eastAsia="ru-RU"/>
        </w:rPr>
      </w:pPr>
    </w:p>
    <w:p w:rsidR="00C974ED" w:rsidRPr="00C974ED" w:rsidRDefault="00C974ED" w:rsidP="00C974ED">
      <w:pPr>
        <w:spacing w:after="0" w:line="240"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 xml:space="preserve">Данные </w:t>
      </w:r>
      <w:r w:rsidRPr="00C974ED">
        <w:rPr>
          <w:rFonts w:ascii="Times New Roman" w:eastAsia="Times New Roman" w:hAnsi="Times New Roman" w:cs="Times New Roman"/>
          <w:sz w:val="24"/>
          <w:szCs w:val="24"/>
          <w:u w:val="single"/>
          <w:lang w:eastAsia="ru-RU"/>
        </w:rPr>
        <w:t xml:space="preserve">формы № П-4 </w:t>
      </w:r>
      <w:r w:rsidR="00EC4BBC" w:rsidRPr="00EC4BBC">
        <w:rPr>
          <w:rFonts w:ascii="Times New Roman" w:eastAsia="Times New Roman" w:hAnsi="Times New Roman" w:cs="Times New Roman"/>
          <w:sz w:val="24"/>
          <w:szCs w:val="24"/>
          <w:u w:val="single"/>
          <w:lang w:eastAsia="ru-RU"/>
        </w:rPr>
        <w:t>«</w:t>
      </w:r>
      <w:r w:rsidRPr="00C974ED">
        <w:rPr>
          <w:rFonts w:ascii="Times New Roman" w:eastAsia="Times New Roman" w:hAnsi="Times New Roman" w:cs="Times New Roman"/>
          <w:sz w:val="24"/>
          <w:szCs w:val="24"/>
          <w:u w:val="single"/>
          <w:lang w:eastAsia="ru-RU"/>
        </w:rPr>
        <w:t>Сведения о численности, заработной плате и движении работников</w:t>
      </w:r>
      <w:r w:rsidR="00EC4BBC" w:rsidRPr="00EC4BBC">
        <w:rPr>
          <w:rFonts w:ascii="Times New Roman" w:eastAsia="Times New Roman" w:hAnsi="Times New Roman" w:cs="Times New Roman"/>
          <w:sz w:val="24"/>
          <w:szCs w:val="24"/>
          <w:u w:val="single"/>
          <w:lang w:eastAsia="ru-RU"/>
        </w:rPr>
        <w:t>»</w:t>
      </w:r>
      <w:r w:rsidRPr="00C974ED">
        <w:rPr>
          <w:rFonts w:ascii="Times New Roman" w:eastAsia="Times New Roman" w:hAnsi="Times New Roman" w:cs="Times New Roman"/>
          <w:sz w:val="24"/>
          <w:szCs w:val="24"/>
          <w:lang w:eastAsia="ru-RU"/>
        </w:rPr>
        <w:t xml:space="preserve"> используются для анализа ситуации с наличием трудовых ресурсов и оплатой труда (фонд заработной платы и выплаты социального характера по категориям работников).</w:t>
      </w:r>
    </w:p>
    <w:p w:rsidR="00C974ED" w:rsidRPr="00C974ED" w:rsidRDefault="00C974ED" w:rsidP="00C974ED">
      <w:pPr>
        <w:spacing w:after="0" w:line="240"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Данные представляются не только в целом по организации, но и в расшифровке по видам экономической деятельности.</w:t>
      </w:r>
    </w:p>
    <w:p w:rsidR="00C974ED" w:rsidRDefault="00C974ED" w:rsidP="00C974ED">
      <w:pPr>
        <w:spacing w:after="0" w:line="240"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С квартальной периодичностью по форме представляются сведения об использовании рабочего времени и движении кадров.</w:t>
      </w:r>
    </w:p>
    <w:p w:rsidR="008D7D52" w:rsidRPr="00C974ED" w:rsidRDefault="008D7D52" w:rsidP="00C974ED">
      <w:pPr>
        <w:spacing w:after="0" w:line="240" w:lineRule="auto"/>
        <w:ind w:firstLine="709"/>
        <w:jc w:val="both"/>
        <w:rPr>
          <w:rFonts w:ascii="Times New Roman" w:eastAsia="Times New Roman" w:hAnsi="Times New Roman" w:cs="Times New Roman"/>
          <w:sz w:val="16"/>
          <w:szCs w:val="16"/>
          <w:lang w:eastAsia="ru-RU"/>
        </w:rPr>
      </w:pPr>
    </w:p>
    <w:p w:rsidR="00C974ED" w:rsidRPr="00C974ED" w:rsidRDefault="00C974ED" w:rsidP="00C974ED">
      <w:pPr>
        <w:spacing w:after="0" w:line="240"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 xml:space="preserve">При разработке </w:t>
      </w:r>
      <w:r w:rsidRPr="00C974ED">
        <w:rPr>
          <w:rFonts w:ascii="Times New Roman" w:eastAsia="Times New Roman" w:hAnsi="Times New Roman" w:cs="Times New Roman"/>
          <w:sz w:val="24"/>
          <w:szCs w:val="24"/>
          <w:u w:val="single"/>
          <w:lang w:eastAsia="ru-RU"/>
        </w:rPr>
        <w:t xml:space="preserve">формы № П-5(м) </w:t>
      </w:r>
      <w:r w:rsidR="00EC4BBC" w:rsidRPr="00EC4BBC">
        <w:rPr>
          <w:rFonts w:ascii="Times New Roman" w:eastAsia="Times New Roman" w:hAnsi="Times New Roman" w:cs="Times New Roman"/>
          <w:sz w:val="24"/>
          <w:szCs w:val="24"/>
          <w:u w:val="single"/>
          <w:lang w:eastAsia="ru-RU"/>
        </w:rPr>
        <w:t>«</w:t>
      </w:r>
      <w:r w:rsidRPr="00C974ED">
        <w:rPr>
          <w:rFonts w:ascii="Times New Roman" w:eastAsia="Times New Roman" w:hAnsi="Times New Roman" w:cs="Times New Roman"/>
          <w:sz w:val="24"/>
          <w:szCs w:val="24"/>
          <w:u w:val="single"/>
          <w:lang w:eastAsia="ru-RU"/>
        </w:rPr>
        <w:t>Основные сведения о деятельности организации</w:t>
      </w:r>
      <w:r w:rsidR="00EC4BBC" w:rsidRPr="00EC4BBC">
        <w:rPr>
          <w:rFonts w:ascii="Times New Roman" w:eastAsia="Times New Roman" w:hAnsi="Times New Roman" w:cs="Times New Roman"/>
          <w:sz w:val="24"/>
          <w:szCs w:val="24"/>
          <w:u w:val="single"/>
          <w:lang w:eastAsia="ru-RU"/>
        </w:rPr>
        <w:t>»</w:t>
      </w:r>
      <w:r w:rsidRPr="00C974ED">
        <w:rPr>
          <w:rFonts w:ascii="Times New Roman" w:eastAsia="Times New Roman" w:hAnsi="Times New Roman" w:cs="Times New Roman"/>
          <w:sz w:val="24"/>
          <w:szCs w:val="24"/>
          <w:lang w:eastAsia="ru-RU"/>
        </w:rPr>
        <w:t xml:space="preserve"> учитывалось, что система показателей должна обеспечить характеристику основных ресурсов и экономических результатов деятельности, позволить оценить вклад в макроэкономические показатели, т. е. быть сопоставима с показателями по другим секторам экономики.</w:t>
      </w:r>
    </w:p>
    <w:p w:rsidR="00C974ED" w:rsidRPr="00C974ED" w:rsidRDefault="00C974ED" w:rsidP="00C974ED">
      <w:pPr>
        <w:spacing w:after="0" w:line="240"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В форму включены важнейшие показатели унифицированных форм № П-1</w:t>
      </w:r>
      <w:r w:rsidR="00EC4BBC">
        <w:rPr>
          <w:rFonts w:ascii="Times New Roman" w:eastAsia="Times New Roman" w:hAnsi="Times New Roman" w:cs="Times New Roman"/>
          <w:sz w:val="24"/>
          <w:szCs w:val="24"/>
          <w:lang w:eastAsia="ru-RU"/>
        </w:rPr>
        <w:t xml:space="preserve"> – </w:t>
      </w:r>
      <w:r w:rsidRPr="00C974ED">
        <w:rPr>
          <w:rFonts w:ascii="Times New Roman" w:eastAsia="Times New Roman" w:hAnsi="Times New Roman" w:cs="Times New Roman"/>
          <w:sz w:val="24"/>
          <w:szCs w:val="24"/>
          <w:lang w:eastAsia="ru-RU"/>
        </w:rPr>
        <w:t>П-3, характеризующие отгрузку продукции собственного производства, продажу товаров несобственного производства, финансовые результаты</w:t>
      </w:r>
      <w:bookmarkStart w:id="0" w:name="_GoBack"/>
      <w:bookmarkEnd w:id="0"/>
      <w:r w:rsidRPr="00C974ED">
        <w:rPr>
          <w:rFonts w:ascii="Times New Roman" w:eastAsia="Times New Roman" w:hAnsi="Times New Roman" w:cs="Times New Roman"/>
          <w:sz w:val="24"/>
          <w:szCs w:val="24"/>
          <w:lang w:eastAsia="ru-RU"/>
        </w:rPr>
        <w:t xml:space="preserve"> деятельности, инвестиции в основной капитал, ряд специфических показателей в части деятельности: торговой, общественного питания, автомобильного транспорта, а также данные, характеризующие производство, отгрузку и продажу товаров по номенклатуре.</w:t>
      </w:r>
    </w:p>
    <w:p w:rsidR="00C974ED" w:rsidRDefault="00C974ED" w:rsidP="00C974ED">
      <w:pPr>
        <w:spacing w:after="0" w:line="240"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В унифицированные формы (№</w:t>
      </w:r>
      <w:r w:rsidR="00EC4BBC">
        <w:rPr>
          <w:rFonts w:ascii="Times New Roman" w:eastAsia="Times New Roman" w:hAnsi="Times New Roman" w:cs="Times New Roman"/>
          <w:sz w:val="24"/>
          <w:szCs w:val="24"/>
          <w:lang w:eastAsia="ru-RU"/>
        </w:rPr>
        <w:t>№</w:t>
      </w:r>
      <w:r w:rsidRPr="00C974ED">
        <w:rPr>
          <w:rFonts w:ascii="Times New Roman" w:eastAsia="Times New Roman" w:hAnsi="Times New Roman" w:cs="Times New Roman"/>
          <w:sz w:val="24"/>
          <w:szCs w:val="24"/>
          <w:lang w:eastAsia="ru-RU"/>
        </w:rPr>
        <w:t xml:space="preserve"> П-1 и П-2) включен ряд индикативных показателей, позволяющих выявлять наличие на предприятиях определенных экономических явлений. Это необходимо для выяснения масштабов распространения этих </w:t>
      </w:r>
      <w:r w:rsidRPr="00C974ED">
        <w:rPr>
          <w:rFonts w:ascii="Times New Roman" w:eastAsia="Times New Roman" w:hAnsi="Times New Roman" w:cs="Times New Roman"/>
          <w:sz w:val="24"/>
          <w:szCs w:val="24"/>
          <w:lang w:eastAsia="ru-RU"/>
        </w:rPr>
        <w:lastRenderedPageBreak/>
        <w:t>явлений и обеспечения их полного охвата в ходе проведения специальных статистических наблюдений. Это, в частности, касается осуществления экспорта или импорта услуг, вывоза товаров в государства - члены Таможенного союза, инвестиций за рубеж и инвестиций из-за рубежа, инвестиций в природоохранные объекты.</w:t>
      </w:r>
    </w:p>
    <w:p w:rsidR="008D7D52" w:rsidRPr="00C974ED" w:rsidRDefault="008D7D52" w:rsidP="00C974ED">
      <w:pPr>
        <w:spacing w:after="0" w:line="240" w:lineRule="auto"/>
        <w:ind w:firstLine="709"/>
        <w:jc w:val="both"/>
        <w:rPr>
          <w:rFonts w:ascii="Times New Roman" w:eastAsia="Times New Roman" w:hAnsi="Times New Roman" w:cs="Times New Roman"/>
          <w:sz w:val="24"/>
          <w:szCs w:val="24"/>
          <w:lang w:eastAsia="ru-RU"/>
        </w:rPr>
      </w:pPr>
    </w:p>
    <w:p w:rsidR="00C974ED" w:rsidRPr="00C974ED" w:rsidRDefault="00C974ED" w:rsidP="00C974ED">
      <w:pPr>
        <w:spacing w:after="0" w:line="240"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На основании данных унифицированных форм строится система индексов, характеризующих реальную динамику производства товаров и услуг, инвестиционной деятельности.</w:t>
      </w:r>
    </w:p>
    <w:p w:rsidR="008D7D52" w:rsidRPr="008D7D52" w:rsidRDefault="00C974ED" w:rsidP="00C974ED">
      <w:pPr>
        <w:spacing w:after="0" w:line="240" w:lineRule="auto"/>
        <w:ind w:firstLine="709"/>
        <w:jc w:val="both"/>
        <w:rPr>
          <w:rFonts w:ascii="Times New Roman" w:hAnsi="Times New Roman" w:cs="Times New Roman"/>
          <w:sz w:val="24"/>
          <w:szCs w:val="24"/>
        </w:rPr>
      </w:pPr>
      <w:r w:rsidRPr="00C974ED">
        <w:rPr>
          <w:rFonts w:ascii="Times New Roman" w:eastAsia="Times New Roman" w:hAnsi="Times New Roman" w:cs="Times New Roman"/>
          <w:sz w:val="24"/>
          <w:szCs w:val="24"/>
          <w:lang w:eastAsia="ru-RU"/>
        </w:rPr>
        <w:t xml:space="preserve">Индекс производства - относительный показатель, характеризующий изменение масштабов производства в сравниваемых периодах. Различают индивидуальные и сводные индексы производства. Индивидуальные индексы отражают изменение выпуска одного товара (услуги) и исчисляются как отношение объемов производства по товару в натуральном выражении в сравниваемых периодах или как соотношение стоимости товара в действующих ценах и индекса роста цен за сравниваемые периоды. </w:t>
      </w:r>
      <w:r w:rsidR="008D7D52" w:rsidRPr="008D7D52">
        <w:rPr>
          <w:rFonts w:ascii="Times New Roman" w:hAnsi="Times New Roman" w:cs="Times New Roman"/>
          <w:sz w:val="24"/>
          <w:szCs w:val="24"/>
        </w:rPr>
        <w:t xml:space="preserve">Для исчисления сводного индекса производства  индивидуальные  индексы  по товарам поэтапно </w:t>
      </w:r>
      <w:proofErr w:type="spellStart"/>
      <w:r w:rsidR="008D7D52" w:rsidRPr="008D7D52">
        <w:rPr>
          <w:rFonts w:ascii="Times New Roman" w:hAnsi="Times New Roman" w:cs="Times New Roman"/>
          <w:sz w:val="24"/>
          <w:szCs w:val="24"/>
        </w:rPr>
        <w:t>агрегируются</w:t>
      </w:r>
      <w:proofErr w:type="spellEnd"/>
      <w:r w:rsidR="008D7D52" w:rsidRPr="008D7D52">
        <w:rPr>
          <w:rFonts w:ascii="Times New Roman" w:hAnsi="Times New Roman" w:cs="Times New Roman"/>
          <w:sz w:val="24"/>
          <w:szCs w:val="24"/>
        </w:rPr>
        <w:t xml:space="preserve"> в индексы  по  видам  деятельности,  подгруппам,  группам, подклассам, классам и разделам ОКВЭД</w:t>
      </w:r>
      <w:proofErr w:type="gramStart"/>
      <w:r w:rsidR="008D7D52" w:rsidRPr="008D7D52">
        <w:rPr>
          <w:rFonts w:ascii="Times New Roman" w:hAnsi="Times New Roman" w:cs="Times New Roman"/>
          <w:sz w:val="24"/>
          <w:szCs w:val="24"/>
        </w:rPr>
        <w:t>2</w:t>
      </w:r>
      <w:proofErr w:type="gramEnd"/>
      <w:r w:rsidR="008D7D52" w:rsidRPr="008D7D52">
        <w:rPr>
          <w:rFonts w:ascii="Times New Roman" w:hAnsi="Times New Roman" w:cs="Times New Roman"/>
          <w:sz w:val="24"/>
          <w:szCs w:val="24"/>
        </w:rPr>
        <w:t>. Индекс промышленного производства – агрегированный индекс производства по видам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
    <w:p w:rsidR="008D7D52" w:rsidRPr="008D7D52" w:rsidRDefault="008D7D52" w:rsidP="00C974ED">
      <w:pPr>
        <w:spacing w:after="0" w:line="240" w:lineRule="auto"/>
        <w:ind w:firstLine="709"/>
        <w:jc w:val="both"/>
        <w:rPr>
          <w:rFonts w:ascii="Times New Roman" w:eastAsia="Times New Roman" w:hAnsi="Times New Roman" w:cs="Times New Roman"/>
          <w:sz w:val="10"/>
          <w:szCs w:val="10"/>
          <w:lang w:eastAsia="ru-RU"/>
        </w:rPr>
      </w:pPr>
    </w:p>
    <w:p w:rsidR="00C974ED" w:rsidRPr="00C974ED" w:rsidRDefault="00C974ED" w:rsidP="00C974ED">
      <w:pPr>
        <w:spacing w:after="0" w:line="240"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Индекс физического объема оборота розничной торговли - относительный показатель, характеризующий изменение объема продажи товарной массы (количественного фактора оборота) за сравниваемые периоды. Индивидуальные индексы отражают изменение объема продажи одного товара, общий (сводный) индекс физического объема оборота характеризует совокупные изменения товарной массы. Этот индекс показывает, как изменился оборот в результате изменения только его физического объема при исключении влияния динамики цен.</w:t>
      </w:r>
    </w:p>
    <w:p w:rsidR="00C974ED" w:rsidRPr="00C974ED" w:rsidRDefault="00C974ED" w:rsidP="00C974ED">
      <w:pPr>
        <w:spacing w:after="0" w:line="240" w:lineRule="auto"/>
        <w:ind w:firstLine="709"/>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Составной частью краткосрочной статистики выступает система индексов цен, включающая:</w:t>
      </w:r>
    </w:p>
    <w:p w:rsidR="00C974ED" w:rsidRPr="00C974ED" w:rsidRDefault="00C974ED" w:rsidP="00C974ED">
      <w:pPr>
        <w:numPr>
          <w:ilvl w:val="0"/>
          <w:numId w:val="5"/>
        </w:numPr>
        <w:spacing w:after="0" w:line="240" w:lineRule="auto"/>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 xml:space="preserve">индекс цен производителей промышленных товаров; </w:t>
      </w:r>
    </w:p>
    <w:p w:rsidR="00C974ED" w:rsidRPr="00C974ED" w:rsidRDefault="00C974ED" w:rsidP="00C974ED">
      <w:pPr>
        <w:numPr>
          <w:ilvl w:val="0"/>
          <w:numId w:val="5"/>
        </w:numPr>
        <w:spacing w:after="0" w:line="240" w:lineRule="auto"/>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 xml:space="preserve">сводный индекс цен строительной продукции; </w:t>
      </w:r>
    </w:p>
    <w:p w:rsidR="00C974ED" w:rsidRPr="00C974ED" w:rsidRDefault="00C974ED" w:rsidP="00C974ED">
      <w:pPr>
        <w:numPr>
          <w:ilvl w:val="0"/>
          <w:numId w:val="5"/>
        </w:numPr>
        <w:spacing w:after="0" w:line="240" w:lineRule="auto"/>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 xml:space="preserve">индекс тарифов на грузовые перевозки; </w:t>
      </w:r>
    </w:p>
    <w:p w:rsidR="00C974ED" w:rsidRPr="00C974ED" w:rsidRDefault="00C974ED" w:rsidP="00C974ED">
      <w:pPr>
        <w:numPr>
          <w:ilvl w:val="0"/>
          <w:numId w:val="5"/>
        </w:numPr>
        <w:spacing w:after="0" w:line="240" w:lineRule="auto"/>
        <w:jc w:val="both"/>
        <w:rPr>
          <w:rFonts w:ascii="Times New Roman" w:eastAsia="Times New Roman" w:hAnsi="Times New Roman" w:cs="Times New Roman"/>
          <w:sz w:val="24"/>
          <w:szCs w:val="24"/>
          <w:lang w:eastAsia="ru-RU"/>
        </w:rPr>
      </w:pPr>
      <w:r w:rsidRPr="00C974ED">
        <w:rPr>
          <w:rFonts w:ascii="Times New Roman" w:eastAsia="Times New Roman" w:hAnsi="Times New Roman" w:cs="Times New Roman"/>
          <w:sz w:val="24"/>
          <w:szCs w:val="24"/>
          <w:lang w:eastAsia="ru-RU"/>
        </w:rPr>
        <w:t>индекс тарифов на услуги связи для юридических лиц.</w:t>
      </w:r>
    </w:p>
    <w:p w:rsidR="004D57AF" w:rsidRDefault="004D57AF"/>
    <w:sectPr w:rsidR="004D5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581B"/>
    <w:multiLevelType w:val="multilevel"/>
    <w:tmpl w:val="A50A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A2CBC"/>
    <w:multiLevelType w:val="multilevel"/>
    <w:tmpl w:val="AC0E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805098"/>
    <w:multiLevelType w:val="multilevel"/>
    <w:tmpl w:val="32D6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685B23"/>
    <w:multiLevelType w:val="multilevel"/>
    <w:tmpl w:val="0DD4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D52409"/>
    <w:multiLevelType w:val="multilevel"/>
    <w:tmpl w:val="67A2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3A2"/>
    <w:rsid w:val="0000084C"/>
    <w:rsid w:val="000013A4"/>
    <w:rsid w:val="0000178D"/>
    <w:rsid w:val="0000220F"/>
    <w:rsid w:val="00002356"/>
    <w:rsid w:val="0000241C"/>
    <w:rsid w:val="000029D7"/>
    <w:rsid w:val="00002B13"/>
    <w:rsid w:val="00003236"/>
    <w:rsid w:val="00004A13"/>
    <w:rsid w:val="00005DE4"/>
    <w:rsid w:val="00006C39"/>
    <w:rsid w:val="000100F9"/>
    <w:rsid w:val="00010161"/>
    <w:rsid w:val="000113B8"/>
    <w:rsid w:val="000114D7"/>
    <w:rsid w:val="00011AD0"/>
    <w:rsid w:val="00011EFE"/>
    <w:rsid w:val="0001273B"/>
    <w:rsid w:val="00013B78"/>
    <w:rsid w:val="0001440E"/>
    <w:rsid w:val="00016478"/>
    <w:rsid w:val="00020B88"/>
    <w:rsid w:val="0002328D"/>
    <w:rsid w:val="000300F4"/>
    <w:rsid w:val="0003196A"/>
    <w:rsid w:val="00031C14"/>
    <w:rsid w:val="000361B6"/>
    <w:rsid w:val="00040DD4"/>
    <w:rsid w:val="00042345"/>
    <w:rsid w:val="00044635"/>
    <w:rsid w:val="0004695D"/>
    <w:rsid w:val="00047BCF"/>
    <w:rsid w:val="000503AB"/>
    <w:rsid w:val="00051EBB"/>
    <w:rsid w:val="0005599F"/>
    <w:rsid w:val="0006011C"/>
    <w:rsid w:val="00061525"/>
    <w:rsid w:val="00061B03"/>
    <w:rsid w:val="00062496"/>
    <w:rsid w:val="000626EA"/>
    <w:rsid w:val="0006312D"/>
    <w:rsid w:val="00065752"/>
    <w:rsid w:val="000657C5"/>
    <w:rsid w:val="000657D2"/>
    <w:rsid w:val="00065E1B"/>
    <w:rsid w:val="00066D50"/>
    <w:rsid w:val="00067EC4"/>
    <w:rsid w:val="0007116E"/>
    <w:rsid w:val="000716AF"/>
    <w:rsid w:val="0007595A"/>
    <w:rsid w:val="00076F6B"/>
    <w:rsid w:val="000803B5"/>
    <w:rsid w:val="0008144C"/>
    <w:rsid w:val="00081D28"/>
    <w:rsid w:val="000844D0"/>
    <w:rsid w:val="00084E26"/>
    <w:rsid w:val="000860C2"/>
    <w:rsid w:val="00086E48"/>
    <w:rsid w:val="00087101"/>
    <w:rsid w:val="00087788"/>
    <w:rsid w:val="000947AF"/>
    <w:rsid w:val="00095E41"/>
    <w:rsid w:val="0009726C"/>
    <w:rsid w:val="000A12B8"/>
    <w:rsid w:val="000A2362"/>
    <w:rsid w:val="000A2727"/>
    <w:rsid w:val="000A39D7"/>
    <w:rsid w:val="000B0CA6"/>
    <w:rsid w:val="000B115F"/>
    <w:rsid w:val="000B2206"/>
    <w:rsid w:val="000B2CE5"/>
    <w:rsid w:val="000B44B4"/>
    <w:rsid w:val="000B4963"/>
    <w:rsid w:val="000B62CE"/>
    <w:rsid w:val="000C0E5A"/>
    <w:rsid w:val="000C462A"/>
    <w:rsid w:val="000C57E9"/>
    <w:rsid w:val="000C6D89"/>
    <w:rsid w:val="000C717A"/>
    <w:rsid w:val="000C784B"/>
    <w:rsid w:val="000D1406"/>
    <w:rsid w:val="000D15CE"/>
    <w:rsid w:val="000D2EF2"/>
    <w:rsid w:val="000D3C6F"/>
    <w:rsid w:val="000D45D7"/>
    <w:rsid w:val="000D4CB8"/>
    <w:rsid w:val="000D5207"/>
    <w:rsid w:val="000E035A"/>
    <w:rsid w:val="000E043A"/>
    <w:rsid w:val="000E10D5"/>
    <w:rsid w:val="000E1E2E"/>
    <w:rsid w:val="000E2B52"/>
    <w:rsid w:val="000E3C62"/>
    <w:rsid w:val="000E4F67"/>
    <w:rsid w:val="000E55DB"/>
    <w:rsid w:val="000E58D3"/>
    <w:rsid w:val="000F0609"/>
    <w:rsid w:val="000F2904"/>
    <w:rsid w:val="000F4698"/>
    <w:rsid w:val="000F5724"/>
    <w:rsid w:val="000F5D4E"/>
    <w:rsid w:val="000F6A35"/>
    <w:rsid w:val="00100379"/>
    <w:rsid w:val="001005EF"/>
    <w:rsid w:val="00100748"/>
    <w:rsid w:val="00100C4C"/>
    <w:rsid w:val="00101644"/>
    <w:rsid w:val="00101A50"/>
    <w:rsid w:val="00102070"/>
    <w:rsid w:val="00102493"/>
    <w:rsid w:val="00103341"/>
    <w:rsid w:val="00106103"/>
    <w:rsid w:val="001077E9"/>
    <w:rsid w:val="00112078"/>
    <w:rsid w:val="001147D9"/>
    <w:rsid w:val="00117339"/>
    <w:rsid w:val="001177AF"/>
    <w:rsid w:val="00117AA6"/>
    <w:rsid w:val="00120F48"/>
    <w:rsid w:val="00121FE9"/>
    <w:rsid w:val="00122CA1"/>
    <w:rsid w:val="001242D2"/>
    <w:rsid w:val="00126960"/>
    <w:rsid w:val="001314C5"/>
    <w:rsid w:val="00131EA0"/>
    <w:rsid w:val="00136FED"/>
    <w:rsid w:val="00137531"/>
    <w:rsid w:val="00140A58"/>
    <w:rsid w:val="00143681"/>
    <w:rsid w:val="0015128F"/>
    <w:rsid w:val="001546FC"/>
    <w:rsid w:val="0015505C"/>
    <w:rsid w:val="00155593"/>
    <w:rsid w:val="00155C5C"/>
    <w:rsid w:val="00156FC3"/>
    <w:rsid w:val="0016072A"/>
    <w:rsid w:val="001617FA"/>
    <w:rsid w:val="0016183A"/>
    <w:rsid w:val="00161D76"/>
    <w:rsid w:val="00163CB8"/>
    <w:rsid w:val="001665E6"/>
    <w:rsid w:val="00166D4B"/>
    <w:rsid w:val="00166D8E"/>
    <w:rsid w:val="00167676"/>
    <w:rsid w:val="00170E99"/>
    <w:rsid w:val="001712C8"/>
    <w:rsid w:val="001719C0"/>
    <w:rsid w:val="0017318B"/>
    <w:rsid w:val="00181215"/>
    <w:rsid w:val="00181B98"/>
    <w:rsid w:val="00181E15"/>
    <w:rsid w:val="001825B6"/>
    <w:rsid w:val="001831C1"/>
    <w:rsid w:val="001840C3"/>
    <w:rsid w:val="00184DF0"/>
    <w:rsid w:val="0018586A"/>
    <w:rsid w:val="00185ED9"/>
    <w:rsid w:val="0018708F"/>
    <w:rsid w:val="001876F8"/>
    <w:rsid w:val="00190BE7"/>
    <w:rsid w:val="001933AE"/>
    <w:rsid w:val="00194962"/>
    <w:rsid w:val="001954EA"/>
    <w:rsid w:val="0019694C"/>
    <w:rsid w:val="001979F2"/>
    <w:rsid w:val="00197A18"/>
    <w:rsid w:val="00197EF6"/>
    <w:rsid w:val="001A0DC6"/>
    <w:rsid w:val="001A437D"/>
    <w:rsid w:val="001A45BF"/>
    <w:rsid w:val="001A4CA3"/>
    <w:rsid w:val="001A52B8"/>
    <w:rsid w:val="001A54AE"/>
    <w:rsid w:val="001A771C"/>
    <w:rsid w:val="001B1EFF"/>
    <w:rsid w:val="001B3CC8"/>
    <w:rsid w:val="001B409D"/>
    <w:rsid w:val="001B53E4"/>
    <w:rsid w:val="001C28E1"/>
    <w:rsid w:val="001C4B41"/>
    <w:rsid w:val="001C5E22"/>
    <w:rsid w:val="001C729B"/>
    <w:rsid w:val="001C7E24"/>
    <w:rsid w:val="001C7F92"/>
    <w:rsid w:val="001D0690"/>
    <w:rsid w:val="001D0BEE"/>
    <w:rsid w:val="001D6007"/>
    <w:rsid w:val="001D68D6"/>
    <w:rsid w:val="001D6D0A"/>
    <w:rsid w:val="001D705D"/>
    <w:rsid w:val="001E0B5A"/>
    <w:rsid w:val="001E11BD"/>
    <w:rsid w:val="001E1462"/>
    <w:rsid w:val="001E2EAF"/>
    <w:rsid w:val="001E3077"/>
    <w:rsid w:val="001E3609"/>
    <w:rsid w:val="001E3ABC"/>
    <w:rsid w:val="001E4B7A"/>
    <w:rsid w:val="001E4C3F"/>
    <w:rsid w:val="001E549A"/>
    <w:rsid w:val="001E6F93"/>
    <w:rsid w:val="001E7BEA"/>
    <w:rsid w:val="001F0C0F"/>
    <w:rsid w:val="001F0F40"/>
    <w:rsid w:val="001F12B9"/>
    <w:rsid w:val="001F2551"/>
    <w:rsid w:val="001F4D42"/>
    <w:rsid w:val="002044BC"/>
    <w:rsid w:val="002047B1"/>
    <w:rsid w:val="002071CB"/>
    <w:rsid w:val="00213B6F"/>
    <w:rsid w:val="00214A19"/>
    <w:rsid w:val="00214A42"/>
    <w:rsid w:val="002157EB"/>
    <w:rsid w:val="00215C57"/>
    <w:rsid w:val="00217834"/>
    <w:rsid w:val="00220710"/>
    <w:rsid w:val="00221953"/>
    <w:rsid w:val="00230D6F"/>
    <w:rsid w:val="00232F66"/>
    <w:rsid w:val="00240262"/>
    <w:rsid w:val="00240272"/>
    <w:rsid w:val="0024039C"/>
    <w:rsid w:val="00240DF4"/>
    <w:rsid w:val="002410B2"/>
    <w:rsid w:val="00244709"/>
    <w:rsid w:val="00247F02"/>
    <w:rsid w:val="00250CC6"/>
    <w:rsid w:val="00253D8E"/>
    <w:rsid w:val="00256D78"/>
    <w:rsid w:val="00260D0F"/>
    <w:rsid w:val="00261C80"/>
    <w:rsid w:val="00263B9C"/>
    <w:rsid w:val="00263D7E"/>
    <w:rsid w:val="00265221"/>
    <w:rsid w:val="002652CB"/>
    <w:rsid w:val="00265715"/>
    <w:rsid w:val="002661DA"/>
    <w:rsid w:val="002725A8"/>
    <w:rsid w:val="00277FAA"/>
    <w:rsid w:val="00280233"/>
    <w:rsid w:val="00280545"/>
    <w:rsid w:val="00280FE0"/>
    <w:rsid w:val="00281A0D"/>
    <w:rsid w:val="002839B3"/>
    <w:rsid w:val="00285363"/>
    <w:rsid w:val="00285CBD"/>
    <w:rsid w:val="002877BC"/>
    <w:rsid w:val="00291091"/>
    <w:rsid w:val="00293526"/>
    <w:rsid w:val="00295D93"/>
    <w:rsid w:val="00296366"/>
    <w:rsid w:val="002A0389"/>
    <w:rsid w:val="002A0DD2"/>
    <w:rsid w:val="002A37AD"/>
    <w:rsid w:val="002A4242"/>
    <w:rsid w:val="002A620D"/>
    <w:rsid w:val="002A62C4"/>
    <w:rsid w:val="002A6ABB"/>
    <w:rsid w:val="002A6BE0"/>
    <w:rsid w:val="002A7351"/>
    <w:rsid w:val="002A7967"/>
    <w:rsid w:val="002B1A50"/>
    <w:rsid w:val="002B26F1"/>
    <w:rsid w:val="002B5961"/>
    <w:rsid w:val="002B5C5D"/>
    <w:rsid w:val="002B611D"/>
    <w:rsid w:val="002B7962"/>
    <w:rsid w:val="002C215B"/>
    <w:rsid w:val="002C4781"/>
    <w:rsid w:val="002C4F91"/>
    <w:rsid w:val="002C62A0"/>
    <w:rsid w:val="002D1022"/>
    <w:rsid w:val="002D3DF0"/>
    <w:rsid w:val="002D3F6F"/>
    <w:rsid w:val="002D3F9A"/>
    <w:rsid w:val="002D41B2"/>
    <w:rsid w:val="002D6C5B"/>
    <w:rsid w:val="002E161C"/>
    <w:rsid w:val="002E1668"/>
    <w:rsid w:val="002E5010"/>
    <w:rsid w:val="002E6B2A"/>
    <w:rsid w:val="002F00B7"/>
    <w:rsid w:val="002F1F0D"/>
    <w:rsid w:val="002F4AA9"/>
    <w:rsid w:val="002F4F87"/>
    <w:rsid w:val="002F7599"/>
    <w:rsid w:val="00300677"/>
    <w:rsid w:val="0030157A"/>
    <w:rsid w:val="00301DF4"/>
    <w:rsid w:val="00302693"/>
    <w:rsid w:val="00303E34"/>
    <w:rsid w:val="00304CF1"/>
    <w:rsid w:val="00304D12"/>
    <w:rsid w:val="003053FD"/>
    <w:rsid w:val="00306256"/>
    <w:rsid w:val="003065F8"/>
    <w:rsid w:val="0030668A"/>
    <w:rsid w:val="003079EF"/>
    <w:rsid w:val="003105F7"/>
    <w:rsid w:val="00310B03"/>
    <w:rsid w:val="00311433"/>
    <w:rsid w:val="00315477"/>
    <w:rsid w:val="00322441"/>
    <w:rsid w:val="00322912"/>
    <w:rsid w:val="00323C14"/>
    <w:rsid w:val="00324FE7"/>
    <w:rsid w:val="003257E9"/>
    <w:rsid w:val="003267B2"/>
    <w:rsid w:val="00326946"/>
    <w:rsid w:val="00327A35"/>
    <w:rsid w:val="0033258E"/>
    <w:rsid w:val="003335B2"/>
    <w:rsid w:val="0033361D"/>
    <w:rsid w:val="00333A0D"/>
    <w:rsid w:val="00333D57"/>
    <w:rsid w:val="00335DBE"/>
    <w:rsid w:val="00336796"/>
    <w:rsid w:val="00337937"/>
    <w:rsid w:val="003422EB"/>
    <w:rsid w:val="00342B96"/>
    <w:rsid w:val="003433A0"/>
    <w:rsid w:val="00345C52"/>
    <w:rsid w:val="003504AF"/>
    <w:rsid w:val="003509D2"/>
    <w:rsid w:val="00351355"/>
    <w:rsid w:val="0035177D"/>
    <w:rsid w:val="003528E5"/>
    <w:rsid w:val="0035598B"/>
    <w:rsid w:val="00355E1B"/>
    <w:rsid w:val="00356CB1"/>
    <w:rsid w:val="00360B3A"/>
    <w:rsid w:val="00365318"/>
    <w:rsid w:val="003676E5"/>
    <w:rsid w:val="00370996"/>
    <w:rsid w:val="00371BD6"/>
    <w:rsid w:val="003740F5"/>
    <w:rsid w:val="0037436F"/>
    <w:rsid w:val="00374CD6"/>
    <w:rsid w:val="00376BD8"/>
    <w:rsid w:val="003800DD"/>
    <w:rsid w:val="00380670"/>
    <w:rsid w:val="00381632"/>
    <w:rsid w:val="00382496"/>
    <w:rsid w:val="003853F5"/>
    <w:rsid w:val="00385A93"/>
    <w:rsid w:val="00386568"/>
    <w:rsid w:val="00390586"/>
    <w:rsid w:val="00391594"/>
    <w:rsid w:val="00391798"/>
    <w:rsid w:val="0039222D"/>
    <w:rsid w:val="00395001"/>
    <w:rsid w:val="0039535D"/>
    <w:rsid w:val="003955E8"/>
    <w:rsid w:val="00396880"/>
    <w:rsid w:val="003A0659"/>
    <w:rsid w:val="003A135F"/>
    <w:rsid w:val="003A1418"/>
    <w:rsid w:val="003A25A8"/>
    <w:rsid w:val="003A30D6"/>
    <w:rsid w:val="003A4251"/>
    <w:rsid w:val="003A4601"/>
    <w:rsid w:val="003A65A8"/>
    <w:rsid w:val="003B053F"/>
    <w:rsid w:val="003B0EEA"/>
    <w:rsid w:val="003B1CE1"/>
    <w:rsid w:val="003B321C"/>
    <w:rsid w:val="003B4658"/>
    <w:rsid w:val="003B492C"/>
    <w:rsid w:val="003B5036"/>
    <w:rsid w:val="003B58AF"/>
    <w:rsid w:val="003B5C9F"/>
    <w:rsid w:val="003C0E80"/>
    <w:rsid w:val="003C19B6"/>
    <w:rsid w:val="003C1B57"/>
    <w:rsid w:val="003C39A6"/>
    <w:rsid w:val="003C4DCF"/>
    <w:rsid w:val="003C56AF"/>
    <w:rsid w:val="003D0CB0"/>
    <w:rsid w:val="003D0FFF"/>
    <w:rsid w:val="003D26AF"/>
    <w:rsid w:val="003D2909"/>
    <w:rsid w:val="003D2A88"/>
    <w:rsid w:val="003D3593"/>
    <w:rsid w:val="003D41B7"/>
    <w:rsid w:val="003E18B9"/>
    <w:rsid w:val="003E3615"/>
    <w:rsid w:val="003E51A4"/>
    <w:rsid w:val="003E57BE"/>
    <w:rsid w:val="003F1302"/>
    <w:rsid w:val="003F1485"/>
    <w:rsid w:val="003F1B8C"/>
    <w:rsid w:val="003F308A"/>
    <w:rsid w:val="003F5D5E"/>
    <w:rsid w:val="003F5D6C"/>
    <w:rsid w:val="003F6501"/>
    <w:rsid w:val="00400094"/>
    <w:rsid w:val="00400F7E"/>
    <w:rsid w:val="00401486"/>
    <w:rsid w:val="00403686"/>
    <w:rsid w:val="004036A9"/>
    <w:rsid w:val="004052BB"/>
    <w:rsid w:val="004107F2"/>
    <w:rsid w:val="0041151D"/>
    <w:rsid w:val="0041220D"/>
    <w:rsid w:val="00413EA7"/>
    <w:rsid w:val="00417035"/>
    <w:rsid w:val="00420ED2"/>
    <w:rsid w:val="00421A0A"/>
    <w:rsid w:val="00422E92"/>
    <w:rsid w:val="00424DA4"/>
    <w:rsid w:val="00425C58"/>
    <w:rsid w:val="00427C49"/>
    <w:rsid w:val="004300A5"/>
    <w:rsid w:val="00430DE6"/>
    <w:rsid w:val="004318D5"/>
    <w:rsid w:val="004347F5"/>
    <w:rsid w:val="00434F7D"/>
    <w:rsid w:val="004350FA"/>
    <w:rsid w:val="004358FE"/>
    <w:rsid w:val="00435C3A"/>
    <w:rsid w:val="00436108"/>
    <w:rsid w:val="00436E10"/>
    <w:rsid w:val="00442DCA"/>
    <w:rsid w:val="00444592"/>
    <w:rsid w:val="00447087"/>
    <w:rsid w:val="004503B5"/>
    <w:rsid w:val="00451280"/>
    <w:rsid w:val="00451F3F"/>
    <w:rsid w:val="004539B5"/>
    <w:rsid w:val="00455BE6"/>
    <w:rsid w:val="0045602A"/>
    <w:rsid w:val="00457948"/>
    <w:rsid w:val="00460D91"/>
    <w:rsid w:val="00461DA8"/>
    <w:rsid w:val="00463666"/>
    <w:rsid w:val="00464295"/>
    <w:rsid w:val="00464D3F"/>
    <w:rsid w:val="00465ACB"/>
    <w:rsid w:val="00470F59"/>
    <w:rsid w:val="004713CA"/>
    <w:rsid w:val="00471453"/>
    <w:rsid w:val="00471CF6"/>
    <w:rsid w:val="0047397B"/>
    <w:rsid w:val="00481555"/>
    <w:rsid w:val="00481598"/>
    <w:rsid w:val="00483AD6"/>
    <w:rsid w:val="00484965"/>
    <w:rsid w:val="00487864"/>
    <w:rsid w:val="00492344"/>
    <w:rsid w:val="00493093"/>
    <w:rsid w:val="00493D80"/>
    <w:rsid w:val="00493F50"/>
    <w:rsid w:val="00495A23"/>
    <w:rsid w:val="00495BA4"/>
    <w:rsid w:val="004A0610"/>
    <w:rsid w:val="004A0855"/>
    <w:rsid w:val="004A0FE2"/>
    <w:rsid w:val="004A11D1"/>
    <w:rsid w:val="004A393F"/>
    <w:rsid w:val="004A3D07"/>
    <w:rsid w:val="004A4CC4"/>
    <w:rsid w:val="004A5B92"/>
    <w:rsid w:val="004A7095"/>
    <w:rsid w:val="004A7503"/>
    <w:rsid w:val="004B3E27"/>
    <w:rsid w:val="004B413A"/>
    <w:rsid w:val="004B4960"/>
    <w:rsid w:val="004B501B"/>
    <w:rsid w:val="004B56C7"/>
    <w:rsid w:val="004B68B5"/>
    <w:rsid w:val="004C082E"/>
    <w:rsid w:val="004C1767"/>
    <w:rsid w:val="004C2A4E"/>
    <w:rsid w:val="004C6A85"/>
    <w:rsid w:val="004C6C02"/>
    <w:rsid w:val="004C7819"/>
    <w:rsid w:val="004C7AE8"/>
    <w:rsid w:val="004D07FE"/>
    <w:rsid w:val="004D48F8"/>
    <w:rsid w:val="004D5551"/>
    <w:rsid w:val="004D57AF"/>
    <w:rsid w:val="004D7A09"/>
    <w:rsid w:val="004E0324"/>
    <w:rsid w:val="004E129D"/>
    <w:rsid w:val="004E1538"/>
    <w:rsid w:val="004E15AC"/>
    <w:rsid w:val="004E1624"/>
    <w:rsid w:val="004E1AE2"/>
    <w:rsid w:val="004E2B02"/>
    <w:rsid w:val="004E3E7D"/>
    <w:rsid w:val="004F0175"/>
    <w:rsid w:val="004F1312"/>
    <w:rsid w:val="004F2D4B"/>
    <w:rsid w:val="004F3AE2"/>
    <w:rsid w:val="004F4704"/>
    <w:rsid w:val="004F51C1"/>
    <w:rsid w:val="004F5ED6"/>
    <w:rsid w:val="004F6714"/>
    <w:rsid w:val="004F758A"/>
    <w:rsid w:val="0050109E"/>
    <w:rsid w:val="00501179"/>
    <w:rsid w:val="00501928"/>
    <w:rsid w:val="005035EA"/>
    <w:rsid w:val="005039FA"/>
    <w:rsid w:val="0050664F"/>
    <w:rsid w:val="005106E9"/>
    <w:rsid w:val="00510C7A"/>
    <w:rsid w:val="0051286F"/>
    <w:rsid w:val="00512C9E"/>
    <w:rsid w:val="00514B9A"/>
    <w:rsid w:val="00514BBF"/>
    <w:rsid w:val="00522966"/>
    <w:rsid w:val="00523D59"/>
    <w:rsid w:val="00524BC6"/>
    <w:rsid w:val="00524E33"/>
    <w:rsid w:val="005266FA"/>
    <w:rsid w:val="00527423"/>
    <w:rsid w:val="00530D43"/>
    <w:rsid w:val="00533DF3"/>
    <w:rsid w:val="00535395"/>
    <w:rsid w:val="0053656D"/>
    <w:rsid w:val="00541FDC"/>
    <w:rsid w:val="00542F2A"/>
    <w:rsid w:val="00545668"/>
    <w:rsid w:val="005463FC"/>
    <w:rsid w:val="0054645A"/>
    <w:rsid w:val="00546864"/>
    <w:rsid w:val="00547FEB"/>
    <w:rsid w:val="00551734"/>
    <w:rsid w:val="00554987"/>
    <w:rsid w:val="00554C88"/>
    <w:rsid w:val="00554D80"/>
    <w:rsid w:val="00554D88"/>
    <w:rsid w:val="005555B5"/>
    <w:rsid w:val="005637CD"/>
    <w:rsid w:val="005673C6"/>
    <w:rsid w:val="00573DA5"/>
    <w:rsid w:val="005749E4"/>
    <w:rsid w:val="00574F93"/>
    <w:rsid w:val="00575188"/>
    <w:rsid w:val="00576B43"/>
    <w:rsid w:val="005802E4"/>
    <w:rsid w:val="00580B90"/>
    <w:rsid w:val="00580C0A"/>
    <w:rsid w:val="00580DF4"/>
    <w:rsid w:val="00581E4E"/>
    <w:rsid w:val="00584692"/>
    <w:rsid w:val="00584D2A"/>
    <w:rsid w:val="00584D90"/>
    <w:rsid w:val="00586717"/>
    <w:rsid w:val="00592512"/>
    <w:rsid w:val="0059316B"/>
    <w:rsid w:val="00594CBD"/>
    <w:rsid w:val="0059504C"/>
    <w:rsid w:val="00595B35"/>
    <w:rsid w:val="00596872"/>
    <w:rsid w:val="00596DE0"/>
    <w:rsid w:val="005A0FDF"/>
    <w:rsid w:val="005A23D5"/>
    <w:rsid w:val="005A4900"/>
    <w:rsid w:val="005B31B5"/>
    <w:rsid w:val="005B6BA4"/>
    <w:rsid w:val="005C0A37"/>
    <w:rsid w:val="005C2E46"/>
    <w:rsid w:val="005C3A36"/>
    <w:rsid w:val="005C655E"/>
    <w:rsid w:val="005C7983"/>
    <w:rsid w:val="005D032B"/>
    <w:rsid w:val="005D0EC2"/>
    <w:rsid w:val="005D10EC"/>
    <w:rsid w:val="005D1F64"/>
    <w:rsid w:val="005D205F"/>
    <w:rsid w:val="005D2569"/>
    <w:rsid w:val="005D3B7A"/>
    <w:rsid w:val="005D3C53"/>
    <w:rsid w:val="005D410F"/>
    <w:rsid w:val="005D68BC"/>
    <w:rsid w:val="005D6D11"/>
    <w:rsid w:val="005D7958"/>
    <w:rsid w:val="005E201F"/>
    <w:rsid w:val="005E2B25"/>
    <w:rsid w:val="005E2EAA"/>
    <w:rsid w:val="005E50EA"/>
    <w:rsid w:val="005F4A03"/>
    <w:rsid w:val="005F4A40"/>
    <w:rsid w:val="005F6E76"/>
    <w:rsid w:val="0060005F"/>
    <w:rsid w:val="00601C9D"/>
    <w:rsid w:val="00601E17"/>
    <w:rsid w:val="0060215C"/>
    <w:rsid w:val="00602423"/>
    <w:rsid w:val="00602DAF"/>
    <w:rsid w:val="00602EB8"/>
    <w:rsid w:val="006036D3"/>
    <w:rsid w:val="00603806"/>
    <w:rsid w:val="00604326"/>
    <w:rsid w:val="00606719"/>
    <w:rsid w:val="006132F0"/>
    <w:rsid w:val="00614FDD"/>
    <w:rsid w:val="0061674F"/>
    <w:rsid w:val="006168D1"/>
    <w:rsid w:val="0061693E"/>
    <w:rsid w:val="00622AB4"/>
    <w:rsid w:val="00624575"/>
    <w:rsid w:val="006245BA"/>
    <w:rsid w:val="00624F4B"/>
    <w:rsid w:val="0062500A"/>
    <w:rsid w:val="00625434"/>
    <w:rsid w:val="00627CA8"/>
    <w:rsid w:val="006323C9"/>
    <w:rsid w:val="00632A7D"/>
    <w:rsid w:val="006333EE"/>
    <w:rsid w:val="00633719"/>
    <w:rsid w:val="00637E4F"/>
    <w:rsid w:val="00641D7F"/>
    <w:rsid w:val="00642567"/>
    <w:rsid w:val="006434FA"/>
    <w:rsid w:val="00647B93"/>
    <w:rsid w:val="00647DB5"/>
    <w:rsid w:val="0065086E"/>
    <w:rsid w:val="00652E81"/>
    <w:rsid w:val="006553BA"/>
    <w:rsid w:val="0065549C"/>
    <w:rsid w:val="00655BB0"/>
    <w:rsid w:val="006566D5"/>
    <w:rsid w:val="00661119"/>
    <w:rsid w:val="00662465"/>
    <w:rsid w:val="006637DC"/>
    <w:rsid w:val="006662AB"/>
    <w:rsid w:val="00666B6D"/>
    <w:rsid w:val="00670395"/>
    <w:rsid w:val="00670C44"/>
    <w:rsid w:val="0067120C"/>
    <w:rsid w:val="006712A2"/>
    <w:rsid w:val="0067142F"/>
    <w:rsid w:val="00671889"/>
    <w:rsid w:val="00672FC3"/>
    <w:rsid w:val="00674010"/>
    <w:rsid w:val="0067424F"/>
    <w:rsid w:val="00674300"/>
    <w:rsid w:val="006756CA"/>
    <w:rsid w:val="00684674"/>
    <w:rsid w:val="0068658C"/>
    <w:rsid w:val="00686D10"/>
    <w:rsid w:val="00691317"/>
    <w:rsid w:val="006923B9"/>
    <w:rsid w:val="006926C4"/>
    <w:rsid w:val="0069405C"/>
    <w:rsid w:val="00694F80"/>
    <w:rsid w:val="00695CA9"/>
    <w:rsid w:val="00697831"/>
    <w:rsid w:val="006A299A"/>
    <w:rsid w:val="006A3149"/>
    <w:rsid w:val="006A49EE"/>
    <w:rsid w:val="006A57C4"/>
    <w:rsid w:val="006A58B4"/>
    <w:rsid w:val="006B0924"/>
    <w:rsid w:val="006B2647"/>
    <w:rsid w:val="006B2E63"/>
    <w:rsid w:val="006B54B7"/>
    <w:rsid w:val="006C22FC"/>
    <w:rsid w:val="006C6A2A"/>
    <w:rsid w:val="006C7DA5"/>
    <w:rsid w:val="006D27E8"/>
    <w:rsid w:val="006D40C7"/>
    <w:rsid w:val="006D5EB6"/>
    <w:rsid w:val="006E10AC"/>
    <w:rsid w:val="006E120F"/>
    <w:rsid w:val="006E2B36"/>
    <w:rsid w:val="006E36D1"/>
    <w:rsid w:val="006F0DBC"/>
    <w:rsid w:val="006F47E5"/>
    <w:rsid w:val="006F4B4C"/>
    <w:rsid w:val="006F5273"/>
    <w:rsid w:val="006F6F23"/>
    <w:rsid w:val="00700A6A"/>
    <w:rsid w:val="0070296C"/>
    <w:rsid w:val="00702FF1"/>
    <w:rsid w:val="00704554"/>
    <w:rsid w:val="00704A93"/>
    <w:rsid w:val="00704B18"/>
    <w:rsid w:val="007062F1"/>
    <w:rsid w:val="00707317"/>
    <w:rsid w:val="0070787D"/>
    <w:rsid w:val="00707924"/>
    <w:rsid w:val="00707B8F"/>
    <w:rsid w:val="007103F6"/>
    <w:rsid w:val="00710796"/>
    <w:rsid w:val="00711D64"/>
    <w:rsid w:val="00712225"/>
    <w:rsid w:val="00713832"/>
    <w:rsid w:val="00713C3C"/>
    <w:rsid w:val="00714560"/>
    <w:rsid w:val="007205B1"/>
    <w:rsid w:val="00721F68"/>
    <w:rsid w:val="00722B1C"/>
    <w:rsid w:val="007243F9"/>
    <w:rsid w:val="00724F2C"/>
    <w:rsid w:val="0072591A"/>
    <w:rsid w:val="00726D7E"/>
    <w:rsid w:val="0073051B"/>
    <w:rsid w:val="00731DD8"/>
    <w:rsid w:val="00732A97"/>
    <w:rsid w:val="00732CF5"/>
    <w:rsid w:val="007336F4"/>
    <w:rsid w:val="00733E4F"/>
    <w:rsid w:val="00734F43"/>
    <w:rsid w:val="007358D5"/>
    <w:rsid w:val="00740BC9"/>
    <w:rsid w:val="00740C46"/>
    <w:rsid w:val="00740E67"/>
    <w:rsid w:val="0074114F"/>
    <w:rsid w:val="00743077"/>
    <w:rsid w:val="007450BC"/>
    <w:rsid w:val="0074531E"/>
    <w:rsid w:val="0074590A"/>
    <w:rsid w:val="0074678E"/>
    <w:rsid w:val="0074713C"/>
    <w:rsid w:val="007534F0"/>
    <w:rsid w:val="00753F7E"/>
    <w:rsid w:val="0075589A"/>
    <w:rsid w:val="00756629"/>
    <w:rsid w:val="00756805"/>
    <w:rsid w:val="007614DE"/>
    <w:rsid w:val="00761B8B"/>
    <w:rsid w:val="007642E5"/>
    <w:rsid w:val="00764CEE"/>
    <w:rsid w:val="00766ACC"/>
    <w:rsid w:val="00770665"/>
    <w:rsid w:val="00770DC7"/>
    <w:rsid w:val="0077107F"/>
    <w:rsid w:val="00772902"/>
    <w:rsid w:val="00776E14"/>
    <w:rsid w:val="007801BA"/>
    <w:rsid w:val="00781253"/>
    <w:rsid w:val="007815CA"/>
    <w:rsid w:val="0078340E"/>
    <w:rsid w:val="007860BE"/>
    <w:rsid w:val="0079028B"/>
    <w:rsid w:val="00792706"/>
    <w:rsid w:val="007937D9"/>
    <w:rsid w:val="007943FA"/>
    <w:rsid w:val="00794F19"/>
    <w:rsid w:val="007961C8"/>
    <w:rsid w:val="00797011"/>
    <w:rsid w:val="007970B6"/>
    <w:rsid w:val="007A197B"/>
    <w:rsid w:val="007A5C59"/>
    <w:rsid w:val="007A5EA1"/>
    <w:rsid w:val="007B2AA2"/>
    <w:rsid w:val="007B435E"/>
    <w:rsid w:val="007B4A53"/>
    <w:rsid w:val="007B5F01"/>
    <w:rsid w:val="007B734E"/>
    <w:rsid w:val="007C04B7"/>
    <w:rsid w:val="007C08A1"/>
    <w:rsid w:val="007C423B"/>
    <w:rsid w:val="007C4555"/>
    <w:rsid w:val="007C675F"/>
    <w:rsid w:val="007C7097"/>
    <w:rsid w:val="007D12AE"/>
    <w:rsid w:val="007D25CA"/>
    <w:rsid w:val="007D3956"/>
    <w:rsid w:val="007D5034"/>
    <w:rsid w:val="007D5C0E"/>
    <w:rsid w:val="007D6C33"/>
    <w:rsid w:val="007D6F9A"/>
    <w:rsid w:val="007E053D"/>
    <w:rsid w:val="007E0C37"/>
    <w:rsid w:val="007E1ACF"/>
    <w:rsid w:val="007E2B0C"/>
    <w:rsid w:val="007E2C8C"/>
    <w:rsid w:val="007E2EA2"/>
    <w:rsid w:val="007E37B3"/>
    <w:rsid w:val="007E7D30"/>
    <w:rsid w:val="007E7F97"/>
    <w:rsid w:val="007F4A8B"/>
    <w:rsid w:val="007F57CA"/>
    <w:rsid w:val="007F629D"/>
    <w:rsid w:val="007F6F4F"/>
    <w:rsid w:val="0080120F"/>
    <w:rsid w:val="00802532"/>
    <w:rsid w:val="00803D6C"/>
    <w:rsid w:val="00804AB9"/>
    <w:rsid w:val="00804D3A"/>
    <w:rsid w:val="00805ABB"/>
    <w:rsid w:val="008066E9"/>
    <w:rsid w:val="0081257F"/>
    <w:rsid w:val="00812C8C"/>
    <w:rsid w:val="00813402"/>
    <w:rsid w:val="00813CF2"/>
    <w:rsid w:val="008146B0"/>
    <w:rsid w:val="008164AE"/>
    <w:rsid w:val="00816F95"/>
    <w:rsid w:val="00817DC7"/>
    <w:rsid w:val="00820546"/>
    <w:rsid w:val="00821C14"/>
    <w:rsid w:val="0082231F"/>
    <w:rsid w:val="00823BAB"/>
    <w:rsid w:val="0082418E"/>
    <w:rsid w:val="00825C20"/>
    <w:rsid w:val="00826927"/>
    <w:rsid w:val="00827282"/>
    <w:rsid w:val="00827B26"/>
    <w:rsid w:val="00830B03"/>
    <w:rsid w:val="00833904"/>
    <w:rsid w:val="008344F1"/>
    <w:rsid w:val="00834B97"/>
    <w:rsid w:val="00835574"/>
    <w:rsid w:val="008361A2"/>
    <w:rsid w:val="008373E8"/>
    <w:rsid w:val="008377E3"/>
    <w:rsid w:val="008416A0"/>
    <w:rsid w:val="0084313C"/>
    <w:rsid w:val="00843BAC"/>
    <w:rsid w:val="008516ED"/>
    <w:rsid w:val="00851878"/>
    <w:rsid w:val="00851E84"/>
    <w:rsid w:val="00853523"/>
    <w:rsid w:val="00862D47"/>
    <w:rsid w:val="00863482"/>
    <w:rsid w:val="00864241"/>
    <w:rsid w:val="008652AB"/>
    <w:rsid w:val="00866065"/>
    <w:rsid w:val="00870A56"/>
    <w:rsid w:val="00870D62"/>
    <w:rsid w:val="008732CD"/>
    <w:rsid w:val="0087465F"/>
    <w:rsid w:val="00875328"/>
    <w:rsid w:val="00875A0B"/>
    <w:rsid w:val="00876A94"/>
    <w:rsid w:val="00876B2D"/>
    <w:rsid w:val="00877BAF"/>
    <w:rsid w:val="00877E47"/>
    <w:rsid w:val="00880730"/>
    <w:rsid w:val="00881285"/>
    <w:rsid w:val="00882E7B"/>
    <w:rsid w:val="00884CCF"/>
    <w:rsid w:val="00884F2D"/>
    <w:rsid w:val="00886EE1"/>
    <w:rsid w:val="00887A96"/>
    <w:rsid w:val="008956CD"/>
    <w:rsid w:val="008A0F1E"/>
    <w:rsid w:val="008A3087"/>
    <w:rsid w:val="008A38E4"/>
    <w:rsid w:val="008A4B17"/>
    <w:rsid w:val="008A4BFF"/>
    <w:rsid w:val="008A5BFD"/>
    <w:rsid w:val="008B1C4A"/>
    <w:rsid w:val="008B3221"/>
    <w:rsid w:val="008B3DD1"/>
    <w:rsid w:val="008B5940"/>
    <w:rsid w:val="008B59F9"/>
    <w:rsid w:val="008B6FDB"/>
    <w:rsid w:val="008B715C"/>
    <w:rsid w:val="008B7642"/>
    <w:rsid w:val="008C0E9C"/>
    <w:rsid w:val="008C41D4"/>
    <w:rsid w:val="008C5ABC"/>
    <w:rsid w:val="008C6C39"/>
    <w:rsid w:val="008D21B2"/>
    <w:rsid w:val="008D2409"/>
    <w:rsid w:val="008D2A4D"/>
    <w:rsid w:val="008D2EE0"/>
    <w:rsid w:val="008D3198"/>
    <w:rsid w:val="008D4C42"/>
    <w:rsid w:val="008D6070"/>
    <w:rsid w:val="008D6979"/>
    <w:rsid w:val="008D7D52"/>
    <w:rsid w:val="008E11F5"/>
    <w:rsid w:val="008E28E4"/>
    <w:rsid w:val="008E7FC3"/>
    <w:rsid w:val="008F07B0"/>
    <w:rsid w:val="008F2470"/>
    <w:rsid w:val="008F4AEA"/>
    <w:rsid w:val="008F4DE6"/>
    <w:rsid w:val="008F729F"/>
    <w:rsid w:val="008F7B78"/>
    <w:rsid w:val="0090045D"/>
    <w:rsid w:val="009008D8"/>
    <w:rsid w:val="00904BFA"/>
    <w:rsid w:val="009065E2"/>
    <w:rsid w:val="009125A4"/>
    <w:rsid w:val="00915DEB"/>
    <w:rsid w:val="00917081"/>
    <w:rsid w:val="009175DC"/>
    <w:rsid w:val="0092020E"/>
    <w:rsid w:val="00920D5B"/>
    <w:rsid w:val="00920E00"/>
    <w:rsid w:val="009260C9"/>
    <w:rsid w:val="009260E3"/>
    <w:rsid w:val="00926F39"/>
    <w:rsid w:val="00927451"/>
    <w:rsid w:val="00930F6D"/>
    <w:rsid w:val="009311BA"/>
    <w:rsid w:val="0093504B"/>
    <w:rsid w:val="009351AD"/>
    <w:rsid w:val="00935F90"/>
    <w:rsid w:val="00937D89"/>
    <w:rsid w:val="0094025B"/>
    <w:rsid w:val="009407B1"/>
    <w:rsid w:val="009411A5"/>
    <w:rsid w:val="00941D34"/>
    <w:rsid w:val="00943959"/>
    <w:rsid w:val="00943E60"/>
    <w:rsid w:val="009440D8"/>
    <w:rsid w:val="009468FC"/>
    <w:rsid w:val="00946B94"/>
    <w:rsid w:val="009472F2"/>
    <w:rsid w:val="00950405"/>
    <w:rsid w:val="00950CCB"/>
    <w:rsid w:val="00953A09"/>
    <w:rsid w:val="0095588E"/>
    <w:rsid w:val="00955CC9"/>
    <w:rsid w:val="009607BE"/>
    <w:rsid w:val="00962501"/>
    <w:rsid w:val="009626BD"/>
    <w:rsid w:val="009644FA"/>
    <w:rsid w:val="00967279"/>
    <w:rsid w:val="009676E9"/>
    <w:rsid w:val="009701F1"/>
    <w:rsid w:val="009714DB"/>
    <w:rsid w:val="00972BA2"/>
    <w:rsid w:val="00973167"/>
    <w:rsid w:val="00976B67"/>
    <w:rsid w:val="00977236"/>
    <w:rsid w:val="0098016E"/>
    <w:rsid w:val="00983D1B"/>
    <w:rsid w:val="00984034"/>
    <w:rsid w:val="00985DBD"/>
    <w:rsid w:val="00985E30"/>
    <w:rsid w:val="0098728E"/>
    <w:rsid w:val="009873D2"/>
    <w:rsid w:val="00987A6E"/>
    <w:rsid w:val="00991A51"/>
    <w:rsid w:val="00991B10"/>
    <w:rsid w:val="009927A1"/>
    <w:rsid w:val="009A0814"/>
    <w:rsid w:val="009A09CC"/>
    <w:rsid w:val="009A0DA7"/>
    <w:rsid w:val="009A1627"/>
    <w:rsid w:val="009A258D"/>
    <w:rsid w:val="009B056E"/>
    <w:rsid w:val="009B102B"/>
    <w:rsid w:val="009B2C11"/>
    <w:rsid w:val="009B3FE4"/>
    <w:rsid w:val="009B47CB"/>
    <w:rsid w:val="009B55D1"/>
    <w:rsid w:val="009B79A0"/>
    <w:rsid w:val="009C4B79"/>
    <w:rsid w:val="009C550A"/>
    <w:rsid w:val="009C5C7A"/>
    <w:rsid w:val="009C7300"/>
    <w:rsid w:val="009D3893"/>
    <w:rsid w:val="009E0698"/>
    <w:rsid w:val="009E19A9"/>
    <w:rsid w:val="009E4204"/>
    <w:rsid w:val="009E55AD"/>
    <w:rsid w:val="009E63C7"/>
    <w:rsid w:val="009E6A51"/>
    <w:rsid w:val="009F043D"/>
    <w:rsid w:val="009F15E5"/>
    <w:rsid w:val="009F2721"/>
    <w:rsid w:val="009F2BC9"/>
    <w:rsid w:val="009F2C45"/>
    <w:rsid w:val="009F5421"/>
    <w:rsid w:val="009F5E2E"/>
    <w:rsid w:val="009F623C"/>
    <w:rsid w:val="009F6B03"/>
    <w:rsid w:val="00A00856"/>
    <w:rsid w:val="00A01C2E"/>
    <w:rsid w:val="00A02A78"/>
    <w:rsid w:val="00A02F14"/>
    <w:rsid w:val="00A033A2"/>
    <w:rsid w:val="00A065E1"/>
    <w:rsid w:val="00A06649"/>
    <w:rsid w:val="00A06D97"/>
    <w:rsid w:val="00A073EC"/>
    <w:rsid w:val="00A103C2"/>
    <w:rsid w:val="00A121FF"/>
    <w:rsid w:val="00A134AB"/>
    <w:rsid w:val="00A14023"/>
    <w:rsid w:val="00A14A33"/>
    <w:rsid w:val="00A14FF2"/>
    <w:rsid w:val="00A15765"/>
    <w:rsid w:val="00A1720A"/>
    <w:rsid w:val="00A17E72"/>
    <w:rsid w:val="00A20391"/>
    <w:rsid w:val="00A21D3C"/>
    <w:rsid w:val="00A23F86"/>
    <w:rsid w:val="00A24BA6"/>
    <w:rsid w:val="00A250B3"/>
    <w:rsid w:val="00A26CB6"/>
    <w:rsid w:val="00A26DBC"/>
    <w:rsid w:val="00A27157"/>
    <w:rsid w:val="00A27678"/>
    <w:rsid w:val="00A30D7F"/>
    <w:rsid w:val="00A32555"/>
    <w:rsid w:val="00A328FE"/>
    <w:rsid w:val="00A33DA3"/>
    <w:rsid w:val="00A36F96"/>
    <w:rsid w:val="00A37B67"/>
    <w:rsid w:val="00A40F37"/>
    <w:rsid w:val="00A42133"/>
    <w:rsid w:val="00A43F91"/>
    <w:rsid w:val="00A4457A"/>
    <w:rsid w:val="00A44EBB"/>
    <w:rsid w:val="00A46417"/>
    <w:rsid w:val="00A50F6B"/>
    <w:rsid w:val="00A5185E"/>
    <w:rsid w:val="00A52BA1"/>
    <w:rsid w:val="00A547A7"/>
    <w:rsid w:val="00A54F4B"/>
    <w:rsid w:val="00A553DA"/>
    <w:rsid w:val="00A56A9E"/>
    <w:rsid w:val="00A56B7B"/>
    <w:rsid w:val="00A57ABE"/>
    <w:rsid w:val="00A61452"/>
    <w:rsid w:val="00A62B0E"/>
    <w:rsid w:val="00A63A4F"/>
    <w:rsid w:val="00A65391"/>
    <w:rsid w:val="00A663A2"/>
    <w:rsid w:val="00A6657D"/>
    <w:rsid w:val="00A67E75"/>
    <w:rsid w:val="00A706CA"/>
    <w:rsid w:val="00A7099B"/>
    <w:rsid w:val="00A713CF"/>
    <w:rsid w:val="00A7313A"/>
    <w:rsid w:val="00A7484F"/>
    <w:rsid w:val="00A7561B"/>
    <w:rsid w:val="00A759E6"/>
    <w:rsid w:val="00A75F53"/>
    <w:rsid w:val="00A76D90"/>
    <w:rsid w:val="00A778D1"/>
    <w:rsid w:val="00A80ADC"/>
    <w:rsid w:val="00A810FD"/>
    <w:rsid w:val="00A8114E"/>
    <w:rsid w:val="00A81A60"/>
    <w:rsid w:val="00A8605A"/>
    <w:rsid w:val="00A87387"/>
    <w:rsid w:val="00A902EF"/>
    <w:rsid w:val="00A94ED7"/>
    <w:rsid w:val="00A96663"/>
    <w:rsid w:val="00A96FCA"/>
    <w:rsid w:val="00A97309"/>
    <w:rsid w:val="00AA21D4"/>
    <w:rsid w:val="00AA506F"/>
    <w:rsid w:val="00AA555F"/>
    <w:rsid w:val="00AB2509"/>
    <w:rsid w:val="00AB69EC"/>
    <w:rsid w:val="00AB75BE"/>
    <w:rsid w:val="00AB78F4"/>
    <w:rsid w:val="00AC1135"/>
    <w:rsid w:val="00AC4F75"/>
    <w:rsid w:val="00AC7D17"/>
    <w:rsid w:val="00AD01AD"/>
    <w:rsid w:val="00AD11EC"/>
    <w:rsid w:val="00AD2371"/>
    <w:rsid w:val="00AD240A"/>
    <w:rsid w:val="00AD5D1F"/>
    <w:rsid w:val="00AD74F6"/>
    <w:rsid w:val="00AE2FB6"/>
    <w:rsid w:val="00AE358B"/>
    <w:rsid w:val="00AE49D3"/>
    <w:rsid w:val="00AE67E4"/>
    <w:rsid w:val="00AE6B0A"/>
    <w:rsid w:val="00AE7369"/>
    <w:rsid w:val="00AE79EC"/>
    <w:rsid w:val="00AE7FD8"/>
    <w:rsid w:val="00AF0E77"/>
    <w:rsid w:val="00AF2857"/>
    <w:rsid w:val="00AF2877"/>
    <w:rsid w:val="00AF3BF7"/>
    <w:rsid w:val="00AF4B30"/>
    <w:rsid w:val="00AF5B6F"/>
    <w:rsid w:val="00AF605A"/>
    <w:rsid w:val="00AF791D"/>
    <w:rsid w:val="00B00136"/>
    <w:rsid w:val="00B009CC"/>
    <w:rsid w:val="00B00DFF"/>
    <w:rsid w:val="00B00E41"/>
    <w:rsid w:val="00B0104D"/>
    <w:rsid w:val="00B016BD"/>
    <w:rsid w:val="00B01E50"/>
    <w:rsid w:val="00B01FE2"/>
    <w:rsid w:val="00B024AB"/>
    <w:rsid w:val="00B042A9"/>
    <w:rsid w:val="00B04766"/>
    <w:rsid w:val="00B055C2"/>
    <w:rsid w:val="00B06323"/>
    <w:rsid w:val="00B07DFA"/>
    <w:rsid w:val="00B11056"/>
    <w:rsid w:val="00B1153F"/>
    <w:rsid w:val="00B11E2D"/>
    <w:rsid w:val="00B14CC2"/>
    <w:rsid w:val="00B15A78"/>
    <w:rsid w:val="00B17E84"/>
    <w:rsid w:val="00B2326D"/>
    <w:rsid w:val="00B23AC1"/>
    <w:rsid w:val="00B23BED"/>
    <w:rsid w:val="00B2429E"/>
    <w:rsid w:val="00B26E28"/>
    <w:rsid w:val="00B323CB"/>
    <w:rsid w:val="00B32ECA"/>
    <w:rsid w:val="00B34B45"/>
    <w:rsid w:val="00B35ECD"/>
    <w:rsid w:val="00B4034D"/>
    <w:rsid w:val="00B409CC"/>
    <w:rsid w:val="00B435CD"/>
    <w:rsid w:val="00B43E58"/>
    <w:rsid w:val="00B45939"/>
    <w:rsid w:val="00B47495"/>
    <w:rsid w:val="00B5086F"/>
    <w:rsid w:val="00B54155"/>
    <w:rsid w:val="00B545FD"/>
    <w:rsid w:val="00B54AAB"/>
    <w:rsid w:val="00B5665E"/>
    <w:rsid w:val="00B56C93"/>
    <w:rsid w:val="00B56D6C"/>
    <w:rsid w:val="00B5745B"/>
    <w:rsid w:val="00B57A20"/>
    <w:rsid w:val="00B57F9A"/>
    <w:rsid w:val="00B57FAD"/>
    <w:rsid w:val="00B60B84"/>
    <w:rsid w:val="00B6194F"/>
    <w:rsid w:val="00B62CA6"/>
    <w:rsid w:val="00B62D63"/>
    <w:rsid w:val="00B65BC4"/>
    <w:rsid w:val="00B73197"/>
    <w:rsid w:val="00B733FC"/>
    <w:rsid w:val="00B77503"/>
    <w:rsid w:val="00B77745"/>
    <w:rsid w:val="00B8063F"/>
    <w:rsid w:val="00B821F6"/>
    <w:rsid w:val="00B83296"/>
    <w:rsid w:val="00B84617"/>
    <w:rsid w:val="00B84DF7"/>
    <w:rsid w:val="00B8552E"/>
    <w:rsid w:val="00B85D7E"/>
    <w:rsid w:val="00B862FC"/>
    <w:rsid w:val="00B879DC"/>
    <w:rsid w:val="00B90182"/>
    <w:rsid w:val="00B90A73"/>
    <w:rsid w:val="00B93A43"/>
    <w:rsid w:val="00B93E65"/>
    <w:rsid w:val="00B93EF5"/>
    <w:rsid w:val="00B95601"/>
    <w:rsid w:val="00B9590B"/>
    <w:rsid w:val="00BA0566"/>
    <w:rsid w:val="00BA205F"/>
    <w:rsid w:val="00BA227D"/>
    <w:rsid w:val="00BA4BCE"/>
    <w:rsid w:val="00BA60B1"/>
    <w:rsid w:val="00BA6A60"/>
    <w:rsid w:val="00BA7149"/>
    <w:rsid w:val="00BA7A57"/>
    <w:rsid w:val="00BA7CB0"/>
    <w:rsid w:val="00BB1E2A"/>
    <w:rsid w:val="00BB3339"/>
    <w:rsid w:val="00BB3BD4"/>
    <w:rsid w:val="00BB5CE7"/>
    <w:rsid w:val="00BC1F38"/>
    <w:rsid w:val="00BC24F8"/>
    <w:rsid w:val="00BC2D2C"/>
    <w:rsid w:val="00BC4DDF"/>
    <w:rsid w:val="00BC5232"/>
    <w:rsid w:val="00BC6071"/>
    <w:rsid w:val="00BC7DCA"/>
    <w:rsid w:val="00BD04B1"/>
    <w:rsid w:val="00BD0AAF"/>
    <w:rsid w:val="00BD2FFD"/>
    <w:rsid w:val="00BD6AED"/>
    <w:rsid w:val="00BD6D80"/>
    <w:rsid w:val="00BD7199"/>
    <w:rsid w:val="00BD7E9E"/>
    <w:rsid w:val="00BE0F09"/>
    <w:rsid w:val="00BE1FA6"/>
    <w:rsid w:val="00BE4EAE"/>
    <w:rsid w:val="00BE5A4D"/>
    <w:rsid w:val="00BE72E9"/>
    <w:rsid w:val="00BF17D1"/>
    <w:rsid w:val="00BF3FEF"/>
    <w:rsid w:val="00BF4AE5"/>
    <w:rsid w:val="00BF6231"/>
    <w:rsid w:val="00C016EC"/>
    <w:rsid w:val="00C04134"/>
    <w:rsid w:val="00C1117F"/>
    <w:rsid w:val="00C125E2"/>
    <w:rsid w:val="00C1466E"/>
    <w:rsid w:val="00C147DD"/>
    <w:rsid w:val="00C14E93"/>
    <w:rsid w:val="00C1691D"/>
    <w:rsid w:val="00C20E9C"/>
    <w:rsid w:val="00C3017B"/>
    <w:rsid w:val="00C309B5"/>
    <w:rsid w:val="00C30CE4"/>
    <w:rsid w:val="00C3146D"/>
    <w:rsid w:val="00C3147C"/>
    <w:rsid w:val="00C31F67"/>
    <w:rsid w:val="00C322BF"/>
    <w:rsid w:val="00C35E28"/>
    <w:rsid w:val="00C3707C"/>
    <w:rsid w:val="00C40C12"/>
    <w:rsid w:val="00C41EDE"/>
    <w:rsid w:val="00C4256A"/>
    <w:rsid w:val="00C444C6"/>
    <w:rsid w:val="00C44CF2"/>
    <w:rsid w:val="00C46F83"/>
    <w:rsid w:val="00C47A2C"/>
    <w:rsid w:val="00C502F6"/>
    <w:rsid w:val="00C512E4"/>
    <w:rsid w:val="00C52D0D"/>
    <w:rsid w:val="00C53105"/>
    <w:rsid w:val="00C62456"/>
    <w:rsid w:val="00C63430"/>
    <w:rsid w:val="00C637DF"/>
    <w:rsid w:val="00C63A20"/>
    <w:rsid w:val="00C66ECD"/>
    <w:rsid w:val="00C7203C"/>
    <w:rsid w:val="00C7235A"/>
    <w:rsid w:val="00C73900"/>
    <w:rsid w:val="00C73F84"/>
    <w:rsid w:val="00C749A0"/>
    <w:rsid w:val="00C76677"/>
    <w:rsid w:val="00C7749A"/>
    <w:rsid w:val="00C8125C"/>
    <w:rsid w:val="00C81C64"/>
    <w:rsid w:val="00C820EA"/>
    <w:rsid w:val="00C82856"/>
    <w:rsid w:val="00C83785"/>
    <w:rsid w:val="00C847D4"/>
    <w:rsid w:val="00C848DF"/>
    <w:rsid w:val="00C84EAC"/>
    <w:rsid w:val="00C8751C"/>
    <w:rsid w:val="00C87D51"/>
    <w:rsid w:val="00C909B9"/>
    <w:rsid w:val="00C91B44"/>
    <w:rsid w:val="00C9358F"/>
    <w:rsid w:val="00C940BB"/>
    <w:rsid w:val="00C94162"/>
    <w:rsid w:val="00C94B7E"/>
    <w:rsid w:val="00C952C0"/>
    <w:rsid w:val="00C974ED"/>
    <w:rsid w:val="00C97C8E"/>
    <w:rsid w:val="00CA07A7"/>
    <w:rsid w:val="00CA1EA9"/>
    <w:rsid w:val="00CA27FA"/>
    <w:rsid w:val="00CA3167"/>
    <w:rsid w:val="00CA35DC"/>
    <w:rsid w:val="00CA397B"/>
    <w:rsid w:val="00CA4969"/>
    <w:rsid w:val="00CA54E1"/>
    <w:rsid w:val="00CB0336"/>
    <w:rsid w:val="00CB1422"/>
    <w:rsid w:val="00CB56E8"/>
    <w:rsid w:val="00CB660E"/>
    <w:rsid w:val="00CB7D03"/>
    <w:rsid w:val="00CB7F86"/>
    <w:rsid w:val="00CC1EA4"/>
    <w:rsid w:val="00CC1F9F"/>
    <w:rsid w:val="00CC3048"/>
    <w:rsid w:val="00CC3178"/>
    <w:rsid w:val="00CC4B9B"/>
    <w:rsid w:val="00CC558F"/>
    <w:rsid w:val="00CC64EA"/>
    <w:rsid w:val="00CC6E07"/>
    <w:rsid w:val="00CC76EB"/>
    <w:rsid w:val="00CD14D1"/>
    <w:rsid w:val="00CD19DD"/>
    <w:rsid w:val="00CD1BEF"/>
    <w:rsid w:val="00CD2594"/>
    <w:rsid w:val="00CD31DD"/>
    <w:rsid w:val="00CD52DD"/>
    <w:rsid w:val="00CD5D35"/>
    <w:rsid w:val="00CD5FFB"/>
    <w:rsid w:val="00CD67EF"/>
    <w:rsid w:val="00CD7188"/>
    <w:rsid w:val="00CD74D2"/>
    <w:rsid w:val="00CD7FAF"/>
    <w:rsid w:val="00CE4038"/>
    <w:rsid w:val="00CE6647"/>
    <w:rsid w:val="00CE70DC"/>
    <w:rsid w:val="00CE744C"/>
    <w:rsid w:val="00CF3812"/>
    <w:rsid w:val="00CF62AC"/>
    <w:rsid w:val="00CF65A2"/>
    <w:rsid w:val="00CF698B"/>
    <w:rsid w:val="00CF6A42"/>
    <w:rsid w:val="00D03FC9"/>
    <w:rsid w:val="00D06D7D"/>
    <w:rsid w:val="00D070A2"/>
    <w:rsid w:val="00D10C1D"/>
    <w:rsid w:val="00D10D2D"/>
    <w:rsid w:val="00D11932"/>
    <w:rsid w:val="00D14E86"/>
    <w:rsid w:val="00D168DA"/>
    <w:rsid w:val="00D1786B"/>
    <w:rsid w:val="00D20C69"/>
    <w:rsid w:val="00D21C12"/>
    <w:rsid w:val="00D232C5"/>
    <w:rsid w:val="00D31658"/>
    <w:rsid w:val="00D32E5E"/>
    <w:rsid w:val="00D343EF"/>
    <w:rsid w:val="00D345E4"/>
    <w:rsid w:val="00D34C2C"/>
    <w:rsid w:val="00D360A6"/>
    <w:rsid w:val="00D37BC8"/>
    <w:rsid w:val="00D37C9C"/>
    <w:rsid w:val="00D40714"/>
    <w:rsid w:val="00D41BDA"/>
    <w:rsid w:val="00D431E4"/>
    <w:rsid w:val="00D44E13"/>
    <w:rsid w:val="00D54246"/>
    <w:rsid w:val="00D561A2"/>
    <w:rsid w:val="00D57AE0"/>
    <w:rsid w:val="00D57D22"/>
    <w:rsid w:val="00D6454B"/>
    <w:rsid w:val="00D64C1C"/>
    <w:rsid w:val="00D6585D"/>
    <w:rsid w:val="00D678C4"/>
    <w:rsid w:val="00D70F91"/>
    <w:rsid w:val="00D71794"/>
    <w:rsid w:val="00D72AE5"/>
    <w:rsid w:val="00D72BC5"/>
    <w:rsid w:val="00D72DDF"/>
    <w:rsid w:val="00D7725D"/>
    <w:rsid w:val="00D82FAE"/>
    <w:rsid w:val="00D83360"/>
    <w:rsid w:val="00D83C9B"/>
    <w:rsid w:val="00D85048"/>
    <w:rsid w:val="00D85681"/>
    <w:rsid w:val="00D860DE"/>
    <w:rsid w:val="00D87C51"/>
    <w:rsid w:val="00D9008A"/>
    <w:rsid w:val="00D903A6"/>
    <w:rsid w:val="00D90A6F"/>
    <w:rsid w:val="00D91749"/>
    <w:rsid w:val="00D92B28"/>
    <w:rsid w:val="00D9375C"/>
    <w:rsid w:val="00D94002"/>
    <w:rsid w:val="00D94BF0"/>
    <w:rsid w:val="00D954F5"/>
    <w:rsid w:val="00D95B18"/>
    <w:rsid w:val="00D96988"/>
    <w:rsid w:val="00D969FE"/>
    <w:rsid w:val="00D971C7"/>
    <w:rsid w:val="00D97760"/>
    <w:rsid w:val="00D97DC9"/>
    <w:rsid w:val="00DA1A5D"/>
    <w:rsid w:val="00DA2E22"/>
    <w:rsid w:val="00DA2E37"/>
    <w:rsid w:val="00DA3AD8"/>
    <w:rsid w:val="00DA5B17"/>
    <w:rsid w:val="00DA628F"/>
    <w:rsid w:val="00DB2079"/>
    <w:rsid w:val="00DB5AAA"/>
    <w:rsid w:val="00DB5E7B"/>
    <w:rsid w:val="00DB5EB8"/>
    <w:rsid w:val="00DB713D"/>
    <w:rsid w:val="00DC0E3B"/>
    <w:rsid w:val="00DD0518"/>
    <w:rsid w:val="00DD2DE8"/>
    <w:rsid w:val="00DD4A26"/>
    <w:rsid w:val="00DD521C"/>
    <w:rsid w:val="00DE03F5"/>
    <w:rsid w:val="00DE5B56"/>
    <w:rsid w:val="00DE775E"/>
    <w:rsid w:val="00DE7B86"/>
    <w:rsid w:val="00DF232C"/>
    <w:rsid w:val="00DF3678"/>
    <w:rsid w:val="00DF372C"/>
    <w:rsid w:val="00DF3C0A"/>
    <w:rsid w:val="00DF608D"/>
    <w:rsid w:val="00DF659F"/>
    <w:rsid w:val="00DF683C"/>
    <w:rsid w:val="00E04160"/>
    <w:rsid w:val="00E0480A"/>
    <w:rsid w:val="00E04D9F"/>
    <w:rsid w:val="00E071C2"/>
    <w:rsid w:val="00E079DF"/>
    <w:rsid w:val="00E11B34"/>
    <w:rsid w:val="00E129AD"/>
    <w:rsid w:val="00E229EB"/>
    <w:rsid w:val="00E231F4"/>
    <w:rsid w:val="00E23583"/>
    <w:rsid w:val="00E2430B"/>
    <w:rsid w:val="00E26C44"/>
    <w:rsid w:val="00E26E33"/>
    <w:rsid w:val="00E32094"/>
    <w:rsid w:val="00E322FB"/>
    <w:rsid w:val="00E33602"/>
    <w:rsid w:val="00E3458E"/>
    <w:rsid w:val="00E36B64"/>
    <w:rsid w:val="00E37204"/>
    <w:rsid w:val="00E403F5"/>
    <w:rsid w:val="00E4060B"/>
    <w:rsid w:val="00E4372E"/>
    <w:rsid w:val="00E46156"/>
    <w:rsid w:val="00E46F33"/>
    <w:rsid w:val="00E47E21"/>
    <w:rsid w:val="00E50177"/>
    <w:rsid w:val="00E51325"/>
    <w:rsid w:val="00E517C4"/>
    <w:rsid w:val="00E517E2"/>
    <w:rsid w:val="00E53556"/>
    <w:rsid w:val="00E61D35"/>
    <w:rsid w:val="00E622A3"/>
    <w:rsid w:val="00E62D1D"/>
    <w:rsid w:val="00E634D6"/>
    <w:rsid w:val="00E638C4"/>
    <w:rsid w:val="00E64606"/>
    <w:rsid w:val="00E64811"/>
    <w:rsid w:val="00E651AD"/>
    <w:rsid w:val="00E65347"/>
    <w:rsid w:val="00E66CD6"/>
    <w:rsid w:val="00E757DB"/>
    <w:rsid w:val="00E77767"/>
    <w:rsid w:val="00E81EB6"/>
    <w:rsid w:val="00E836F0"/>
    <w:rsid w:val="00E8383D"/>
    <w:rsid w:val="00E83FF0"/>
    <w:rsid w:val="00E841FF"/>
    <w:rsid w:val="00E84605"/>
    <w:rsid w:val="00E84E4A"/>
    <w:rsid w:val="00E866F8"/>
    <w:rsid w:val="00E86878"/>
    <w:rsid w:val="00E879DD"/>
    <w:rsid w:val="00E903EF"/>
    <w:rsid w:val="00E90CD8"/>
    <w:rsid w:val="00E91249"/>
    <w:rsid w:val="00E92071"/>
    <w:rsid w:val="00E927F4"/>
    <w:rsid w:val="00E967B7"/>
    <w:rsid w:val="00E96AC1"/>
    <w:rsid w:val="00E97167"/>
    <w:rsid w:val="00E9783D"/>
    <w:rsid w:val="00EA1A50"/>
    <w:rsid w:val="00EA2F03"/>
    <w:rsid w:val="00EA2FAB"/>
    <w:rsid w:val="00EA4474"/>
    <w:rsid w:val="00EA60FF"/>
    <w:rsid w:val="00EA725E"/>
    <w:rsid w:val="00EB20D3"/>
    <w:rsid w:val="00EB23C7"/>
    <w:rsid w:val="00EB2FF8"/>
    <w:rsid w:val="00EB6423"/>
    <w:rsid w:val="00EB660F"/>
    <w:rsid w:val="00EB696A"/>
    <w:rsid w:val="00EB6CE7"/>
    <w:rsid w:val="00EB7579"/>
    <w:rsid w:val="00EC0450"/>
    <w:rsid w:val="00EC33BE"/>
    <w:rsid w:val="00EC3CA7"/>
    <w:rsid w:val="00EC4BBC"/>
    <w:rsid w:val="00EC4D89"/>
    <w:rsid w:val="00ED1051"/>
    <w:rsid w:val="00ED3E93"/>
    <w:rsid w:val="00ED5205"/>
    <w:rsid w:val="00ED5DCF"/>
    <w:rsid w:val="00ED7F44"/>
    <w:rsid w:val="00EE357B"/>
    <w:rsid w:val="00EE70F0"/>
    <w:rsid w:val="00EE7FB5"/>
    <w:rsid w:val="00EE7FF5"/>
    <w:rsid w:val="00EF488A"/>
    <w:rsid w:val="00EF7EDC"/>
    <w:rsid w:val="00F00B95"/>
    <w:rsid w:val="00F041B8"/>
    <w:rsid w:val="00F0798E"/>
    <w:rsid w:val="00F07ABC"/>
    <w:rsid w:val="00F07F34"/>
    <w:rsid w:val="00F114EA"/>
    <w:rsid w:val="00F12735"/>
    <w:rsid w:val="00F13D0C"/>
    <w:rsid w:val="00F14D42"/>
    <w:rsid w:val="00F20681"/>
    <w:rsid w:val="00F20861"/>
    <w:rsid w:val="00F2213C"/>
    <w:rsid w:val="00F224DF"/>
    <w:rsid w:val="00F2328A"/>
    <w:rsid w:val="00F2374B"/>
    <w:rsid w:val="00F24D0C"/>
    <w:rsid w:val="00F25718"/>
    <w:rsid w:val="00F27C12"/>
    <w:rsid w:val="00F27D65"/>
    <w:rsid w:val="00F313CE"/>
    <w:rsid w:val="00F31959"/>
    <w:rsid w:val="00F33287"/>
    <w:rsid w:val="00F335FD"/>
    <w:rsid w:val="00F37E48"/>
    <w:rsid w:val="00F400A9"/>
    <w:rsid w:val="00F430C4"/>
    <w:rsid w:val="00F430E7"/>
    <w:rsid w:val="00F43BF6"/>
    <w:rsid w:val="00F4412F"/>
    <w:rsid w:val="00F44B0B"/>
    <w:rsid w:val="00F46633"/>
    <w:rsid w:val="00F479E5"/>
    <w:rsid w:val="00F51BC0"/>
    <w:rsid w:val="00F51D0B"/>
    <w:rsid w:val="00F56B01"/>
    <w:rsid w:val="00F6020F"/>
    <w:rsid w:val="00F63152"/>
    <w:rsid w:val="00F65C85"/>
    <w:rsid w:val="00F66EEB"/>
    <w:rsid w:val="00F7111C"/>
    <w:rsid w:val="00F747E2"/>
    <w:rsid w:val="00F748D2"/>
    <w:rsid w:val="00F75690"/>
    <w:rsid w:val="00F77A34"/>
    <w:rsid w:val="00F81198"/>
    <w:rsid w:val="00F81283"/>
    <w:rsid w:val="00F81516"/>
    <w:rsid w:val="00F830AB"/>
    <w:rsid w:val="00F83998"/>
    <w:rsid w:val="00F858FF"/>
    <w:rsid w:val="00F865E0"/>
    <w:rsid w:val="00F87001"/>
    <w:rsid w:val="00F90548"/>
    <w:rsid w:val="00F92E78"/>
    <w:rsid w:val="00F934F4"/>
    <w:rsid w:val="00F95FBB"/>
    <w:rsid w:val="00FA0842"/>
    <w:rsid w:val="00FA0D51"/>
    <w:rsid w:val="00FA34A1"/>
    <w:rsid w:val="00FA3AEA"/>
    <w:rsid w:val="00FA42D4"/>
    <w:rsid w:val="00FA42EC"/>
    <w:rsid w:val="00FA5BBB"/>
    <w:rsid w:val="00FA68DD"/>
    <w:rsid w:val="00FB2658"/>
    <w:rsid w:val="00FB2EB7"/>
    <w:rsid w:val="00FB35B0"/>
    <w:rsid w:val="00FB4033"/>
    <w:rsid w:val="00FB4631"/>
    <w:rsid w:val="00FB4E50"/>
    <w:rsid w:val="00FB52E8"/>
    <w:rsid w:val="00FB6A6A"/>
    <w:rsid w:val="00FB7A21"/>
    <w:rsid w:val="00FC0736"/>
    <w:rsid w:val="00FC0A0A"/>
    <w:rsid w:val="00FC321F"/>
    <w:rsid w:val="00FC3E97"/>
    <w:rsid w:val="00FC55BE"/>
    <w:rsid w:val="00FC63CB"/>
    <w:rsid w:val="00FC667E"/>
    <w:rsid w:val="00FC7326"/>
    <w:rsid w:val="00FD25C5"/>
    <w:rsid w:val="00FD4760"/>
    <w:rsid w:val="00FD49FA"/>
    <w:rsid w:val="00FD5227"/>
    <w:rsid w:val="00FD5450"/>
    <w:rsid w:val="00FD5534"/>
    <w:rsid w:val="00FE508A"/>
    <w:rsid w:val="00FE5444"/>
    <w:rsid w:val="00FE6DCF"/>
    <w:rsid w:val="00FF109B"/>
    <w:rsid w:val="00FF1C41"/>
    <w:rsid w:val="00FF29DB"/>
    <w:rsid w:val="00FF4989"/>
    <w:rsid w:val="00FF4F23"/>
    <w:rsid w:val="00FF5513"/>
    <w:rsid w:val="00FF5A64"/>
    <w:rsid w:val="00FF6E78"/>
    <w:rsid w:val="00FF775B"/>
    <w:rsid w:val="00FF7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773272">
      <w:bodyDiv w:val="1"/>
      <w:marLeft w:val="0"/>
      <w:marRight w:val="0"/>
      <w:marTop w:val="0"/>
      <w:marBottom w:val="0"/>
      <w:divBdr>
        <w:top w:val="none" w:sz="0" w:space="0" w:color="auto"/>
        <w:left w:val="none" w:sz="0" w:space="0" w:color="auto"/>
        <w:bottom w:val="none" w:sz="0" w:space="0" w:color="auto"/>
        <w:right w:val="none" w:sz="0" w:space="0" w:color="auto"/>
      </w:divBdr>
    </w:div>
    <w:div w:id="135542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895CC-45D7-4B49-B53A-43CDE5B49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2280</Words>
  <Characters>12999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Гурен Татьяна Вячеславовна</dc:creator>
  <cp:lastModifiedBy>Гурен Татьяна Вячеславовна</cp:lastModifiedBy>
  <cp:revision>4</cp:revision>
  <dcterms:created xsi:type="dcterms:W3CDTF">2017-10-24T08:16:00Z</dcterms:created>
  <dcterms:modified xsi:type="dcterms:W3CDTF">2017-10-24T08:34:00Z</dcterms:modified>
</cp:coreProperties>
</file>